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91830" w14:textId="37332AF3" w:rsidR="00C11B57" w:rsidRPr="00E6490C" w:rsidRDefault="00E80369" w:rsidP="00E6490C">
      <w:pPr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 w:rsidRPr="00E6490C">
        <w:rPr>
          <w:rFonts w:ascii="华文中宋" w:eastAsia="华文中宋" w:hAnsi="华文中宋" w:hint="eastAsia"/>
          <w:b/>
          <w:bCs/>
          <w:sz w:val="44"/>
          <w:szCs w:val="44"/>
        </w:rPr>
        <w:t>金教材建设观测点</w:t>
      </w:r>
    </w:p>
    <w:tbl>
      <w:tblPr>
        <w:tblStyle w:val="TableNormal"/>
        <w:tblW w:w="912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7635"/>
      </w:tblGrid>
      <w:tr w:rsidR="00E80369" w14:paraId="2B4FC336" w14:textId="77777777" w:rsidTr="00462353">
        <w:trPr>
          <w:trHeight w:val="512"/>
        </w:trPr>
        <w:tc>
          <w:tcPr>
            <w:tcW w:w="1485" w:type="dxa"/>
            <w:vAlign w:val="center"/>
          </w:tcPr>
          <w:p w14:paraId="199DF5C0" w14:textId="77777777" w:rsidR="00E80369" w:rsidRDefault="00E80369" w:rsidP="00462353">
            <w:pPr>
              <w:pStyle w:val="TableText"/>
              <w:spacing w:after="0"/>
              <w:jc w:val="center"/>
              <w:rPr>
                <w:rFonts w:hint="eastAsia"/>
              </w:rPr>
            </w:pPr>
            <w:r>
              <w:rPr>
                <w:b/>
                <w:bCs/>
                <w:spacing w:val="-6"/>
              </w:rPr>
              <w:t>指标名称</w:t>
            </w:r>
          </w:p>
        </w:tc>
        <w:tc>
          <w:tcPr>
            <w:tcW w:w="7635" w:type="dxa"/>
          </w:tcPr>
          <w:p w14:paraId="5BE996EC" w14:textId="77777777" w:rsidR="00E80369" w:rsidRDefault="00E80369" w:rsidP="00000934">
            <w:pPr>
              <w:pStyle w:val="TableText"/>
              <w:spacing w:before="173" w:line="217" w:lineRule="auto"/>
              <w:ind w:left="3339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评分要点</w:t>
            </w:r>
          </w:p>
        </w:tc>
      </w:tr>
      <w:tr w:rsidR="00E80369" w14:paraId="00CFA37F" w14:textId="77777777" w:rsidTr="00462353">
        <w:trPr>
          <w:trHeight w:val="2164"/>
        </w:trPr>
        <w:tc>
          <w:tcPr>
            <w:tcW w:w="1485" w:type="dxa"/>
            <w:vAlign w:val="center"/>
          </w:tcPr>
          <w:p w14:paraId="08AECE05" w14:textId="77777777" w:rsidR="00E80369" w:rsidRDefault="00E80369" w:rsidP="00462353">
            <w:pPr>
              <w:pStyle w:val="TableText"/>
              <w:spacing w:after="0"/>
              <w:jc w:val="center"/>
              <w:rPr>
                <w:rFonts w:hint="eastAsia"/>
              </w:rPr>
            </w:pPr>
            <w:r>
              <w:rPr>
                <w:spacing w:val="-3"/>
              </w:rPr>
              <w:t>编写理念</w:t>
            </w:r>
          </w:p>
        </w:tc>
        <w:tc>
          <w:tcPr>
            <w:tcW w:w="7635" w:type="dxa"/>
          </w:tcPr>
          <w:p w14:paraId="51E64663" w14:textId="04980FEC" w:rsidR="00462353" w:rsidRDefault="00462353" w:rsidP="00462353">
            <w:pPr>
              <w:pStyle w:val="TableText"/>
              <w:spacing w:before="87" w:line="265" w:lineRule="auto"/>
              <w:ind w:left="111" w:right="46" w:firstLine="1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 坚持落实立德树人根本任务，遵循高素质技能人才成长规律，遵循教材建设规律和教育教学规律，以专业核心课、专业拓展课、专业实践课为切入点，适应专业建设、课程建设、</w:t>
            </w:r>
            <w:r w:rsidR="009F1807" w:rsidRPr="009F1807">
              <w:rPr>
                <w:lang w:eastAsia="zh-CN"/>
              </w:rPr>
              <w:t>实训基地建设及</w:t>
            </w:r>
            <w:r>
              <w:rPr>
                <w:rFonts w:hint="eastAsia"/>
                <w:lang w:eastAsia="zh-CN"/>
              </w:rPr>
              <w:t>教学模式与方法改革创新等方面要求</w:t>
            </w:r>
            <w:r w:rsidR="009F1807">
              <w:rPr>
                <w:rFonts w:hint="eastAsia"/>
                <w:lang w:eastAsia="zh-CN"/>
              </w:rPr>
              <w:t>，</w:t>
            </w:r>
            <w:r w:rsidR="009F1807" w:rsidRPr="009F1807">
              <w:rPr>
                <w:lang w:eastAsia="zh-CN"/>
              </w:rPr>
              <w:t>体现教学关键要素的系统性改革。</w:t>
            </w:r>
          </w:p>
          <w:p w14:paraId="2C1CE427" w14:textId="77777777" w:rsidR="009F1807" w:rsidRDefault="009F1807" w:rsidP="009F1807">
            <w:pPr>
              <w:pStyle w:val="TableText"/>
              <w:spacing w:before="87" w:line="265" w:lineRule="auto"/>
              <w:ind w:left="111" w:right="46" w:firstLine="1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2. 落实 “三组长”（头部企业、高水平学校与行业组织负责人）牵头机制，由行业企业负责人深度参与教材开发全过程，将企业真实项目、典型任务等转化为教学载体，突出产教融合类型特征，确保教材内容与岗位标准“零距离”。</w:t>
            </w:r>
          </w:p>
          <w:p w14:paraId="352252CF" w14:textId="6B697752" w:rsidR="00E80369" w:rsidRDefault="009F1807" w:rsidP="009F1807">
            <w:pPr>
              <w:pStyle w:val="TableText"/>
              <w:spacing w:before="87" w:line="265" w:lineRule="auto"/>
              <w:ind w:left="111" w:right="46" w:firstLine="1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 体现“以学生为中心”“教学做一体化”理念，以及德技并修育人机制，将劳模精神、劳动精神、工匠精神及行业企业思政元素深度融入教材。教材中课程思政元素融入点不少于5处，形成可展示的思政融入典型案例不少于3个。</w:t>
            </w:r>
          </w:p>
        </w:tc>
      </w:tr>
      <w:tr w:rsidR="00E80369" w14:paraId="3F48B028" w14:textId="77777777" w:rsidTr="00462353">
        <w:trPr>
          <w:trHeight w:val="2164"/>
        </w:trPr>
        <w:tc>
          <w:tcPr>
            <w:tcW w:w="1485" w:type="dxa"/>
            <w:vAlign w:val="center"/>
          </w:tcPr>
          <w:p w14:paraId="0459E0C6" w14:textId="77777777" w:rsidR="00E80369" w:rsidRDefault="00E80369" w:rsidP="00462353">
            <w:pPr>
              <w:pStyle w:val="TableText"/>
              <w:spacing w:after="0"/>
              <w:jc w:val="center"/>
              <w:rPr>
                <w:rFonts w:hint="eastAsia"/>
              </w:rPr>
            </w:pPr>
            <w:r>
              <w:rPr>
                <w:spacing w:val="-3"/>
              </w:rPr>
              <w:t>编写体例</w:t>
            </w:r>
          </w:p>
        </w:tc>
        <w:tc>
          <w:tcPr>
            <w:tcW w:w="7635" w:type="dxa"/>
          </w:tcPr>
          <w:p w14:paraId="41A5BDB1" w14:textId="77777777" w:rsidR="00462353" w:rsidRDefault="00462353" w:rsidP="00462353">
            <w:pPr>
              <w:pStyle w:val="TableText"/>
              <w:spacing w:before="2" w:line="241" w:lineRule="auto"/>
              <w:ind w:left="126" w:right="106" w:hanging="8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 适应理实一体化教学改革需要，注重理论与实践、案例等相结合，既体现学科或专业知识，又融合行业企业场景实例；以真实生产项目、典型工作任务、工程实践案例等为载体，体现项目化、任务式、模块化、基于实际生产工作过程的教材内容体系。</w:t>
            </w:r>
          </w:p>
          <w:p w14:paraId="2846CD8F" w14:textId="68DE7896" w:rsidR="00E80369" w:rsidRDefault="00534D72" w:rsidP="00462353">
            <w:pPr>
              <w:pStyle w:val="TableText"/>
              <w:spacing w:before="2" w:line="241" w:lineRule="auto"/>
              <w:ind w:left="126" w:right="106" w:hanging="8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462353">
              <w:rPr>
                <w:rFonts w:hint="eastAsia"/>
                <w:lang w:eastAsia="zh-CN"/>
              </w:rPr>
              <w:t>.</w:t>
            </w:r>
            <w:r w:rsidR="00A54D13" w:rsidRPr="00A54D13">
              <w:rPr>
                <w:lang w:eastAsia="zh-CN"/>
              </w:rPr>
              <w:t>以真实生产项目、典型工作任务、工程实践案例等为载体，构建项目化、任务式、模块化、基于实际生产工作过程的教材内容体系，项目化、任务式内容占比不低于60%。</w:t>
            </w:r>
          </w:p>
        </w:tc>
      </w:tr>
      <w:tr w:rsidR="00E80369" w14:paraId="6BE8C2DB" w14:textId="77777777" w:rsidTr="00462353">
        <w:trPr>
          <w:trHeight w:val="1454"/>
        </w:trPr>
        <w:tc>
          <w:tcPr>
            <w:tcW w:w="1485" w:type="dxa"/>
            <w:vAlign w:val="center"/>
          </w:tcPr>
          <w:p w14:paraId="6B874287" w14:textId="77777777" w:rsidR="00E80369" w:rsidRDefault="00E80369" w:rsidP="00462353">
            <w:pPr>
              <w:pStyle w:val="TableText"/>
              <w:spacing w:after="0"/>
              <w:jc w:val="center"/>
              <w:rPr>
                <w:rFonts w:hint="eastAsia"/>
              </w:rPr>
            </w:pPr>
            <w:r>
              <w:rPr>
                <w:spacing w:val="-3"/>
              </w:rPr>
              <w:t>教材内容</w:t>
            </w:r>
          </w:p>
        </w:tc>
        <w:tc>
          <w:tcPr>
            <w:tcW w:w="7635" w:type="dxa"/>
          </w:tcPr>
          <w:p w14:paraId="24439F56" w14:textId="77777777" w:rsidR="00462353" w:rsidRDefault="00462353" w:rsidP="00462353">
            <w:pPr>
              <w:pStyle w:val="TableText"/>
              <w:spacing w:before="92" w:line="260" w:lineRule="auto"/>
              <w:ind w:left="114" w:right="35" w:firstLine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 紧扣专业人才培养能力目标，深度对接行业、企业标准，将实际解决方案、岗位能力要求、标准等内容有机融入教材内容，反映最新生产技术、工艺、规范和未来技术发展，体现教学改革要求及高素质技术技能人才培养特色。</w:t>
            </w:r>
          </w:p>
          <w:p w14:paraId="23FE8C2A" w14:textId="77777777" w:rsidR="00E80369" w:rsidRDefault="00462353" w:rsidP="00462353">
            <w:pPr>
              <w:pStyle w:val="TableText"/>
              <w:spacing w:before="92" w:line="260" w:lineRule="auto"/>
              <w:ind w:left="114" w:right="35" w:firstLine="14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2.教材中融入新方法、新技术、新工艺、新标准、新装备不少于10处；教材内容年度更新机制明确，首次出版后每年更新内容不少于5处；教材内容与生物技术领域岗位典型工作任务匹配度不低于85%。</w:t>
            </w:r>
          </w:p>
          <w:p w14:paraId="3F1035B2" w14:textId="0D83C467" w:rsidR="00A54D13" w:rsidRDefault="00A54D13" w:rsidP="00462353">
            <w:pPr>
              <w:pStyle w:val="TableText"/>
              <w:spacing w:before="92" w:line="260" w:lineRule="auto"/>
              <w:ind w:left="114" w:right="35" w:firstLine="14"/>
              <w:jc w:val="both"/>
              <w:rPr>
                <w:rFonts w:hint="eastAsia"/>
                <w:lang w:eastAsia="zh-CN"/>
              </w:rPr>
            </w:pPr>
            <w:r w:rsidRPr="00A54D13">
              <w:rPr>
                <w:lang w:eastAsia="zh-CN"/>
              </w:rPr>
              <w:t>3.教材内容需服务于市域产教联合体、行业产教融合共同体的人才培养需求，并可作为企业职工培训的共享资源。</w:t>
            </w:r>
          </w:p>
        </w:tc>
      </w:tr>
      <w:tr w:rsidR="00E80369" w14:paraId="7AA8AA22" w14:textId="77777777" w:rsidTr="00462353">
        <w:trPr>
          <w:trHeight w:val="1804"/>
        </w:trPr>
        <w:tc>
          <w:tcPr>
            <w:tcW w:w="1485" w:type="dxa"/>
            <w:vAlign w:val="center"/>
          </w:tcPr>
          <w:p w14:paraId="0F4FED24" w14:textId="77777777" w:rsidR="00E80369" w:rsidRDefault="00E80369" w:rsidP="00462353">
            <w:pPr>
              <w:pStyle w:val="TableText"/>
              <w:spacing w:after="0"/>
              <w:jc w:val="center"/>
              <w:rPr>
                <w:rFonts w:hint="eastAsia"/>
              </w:rPr>
            </w:pPr>
            <w:r>
              <w:rPr>
                <w:spacing w:val="-3"/>
              </w:rPr>
              <w:lastRenderedPageBreak/>
              <w:t>编写团队</w:t>
            </w:r>
          </w:p>
        </w:tc>
        <w:tc>
          <w:tcPr>
            <w:tcW w:w="7635" w:type="dxa"/>
          </w:tcPr>
          <w:p w14:paraId="4BA74558" w14:textId="326F99DA" w:rsidR="00462353" w:rsidRDefault="00462353" w:rsidP="00462353">
            <w:pPr>
              <w:pStyle w:val="TableText"/>
              <w:spacing w:before="84" w:line="263" w:lineRule="auto"/>
              <w:ind w:left="111" w:right="106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 编写团队应包含相关学科专业领域专家、教科研人员、一线教师、行业企业技术人员和能工巧匠等。落实“三主编”联合编写机制，企业技术专家、学校专业带头人、行业权威专家实质性参与编写全过程</w:t>
            </w:r>
            <w:r w:rsidR="00A54D13">
              <w:rPr>
                <w:rFonts w:hint="eastAsia"/>
                <w:lang w:eastAsia="zh-CN"/>
              </w:rPr>
              <w:t>，</w:t>
            </w:r>
            <w:r w:rsidR="00A54D13" w:rsidRPr="00A54D13">
              <w:rPr>
                <w:lang w:eastAsia="zh-CN"/>
              </w:rPr>
              <w:t>，有校企共建教材开发中心的合作机制证明。</w:t>
            </w:r>
          </w:p>
          <w:p w14:paraId="6B1C2A3E" w14:textId="77777777" w:rsidR="00462353" w:rsidRDefault="00462353" w:rsidP="00462353">
            <w:pPr>
              <w:pStyle w:val="TableText"/>
              <w:spacing w:before="84" w:line="263" w:lineRule="auto"/>
              <w:ind w:left="111" w:right="106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2. 第一主编应具有丰富的教学经验、较高的学术造诣或较强的技术水平，具有行业或企业实践经历；行业企业参编人员须为行业企业技术人员，并实质性参与教材建设工作。团队成员无师德师风问题。</w:t>
            </w:r>
          </w:p>
          <w:p w14:paraId="08492F4F" w14:textId="5FDCC8DB" w:rsidR="00E80369" w:rsidRPr="00462353" w:rsidRDefault="00462353" w:rsidP="00462353">
            <w:pPr>
              <w:pStyle w:val="TableText"/>
              <w:spacing w:before="84" w:line="263" w:lineRule="auto"/>
              <w:ind w:left="111" w:right="106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3.来自行业企业人员不少于2人；企业技术专家参与编写内容占比不低于30%。</w:t>
            </w:r>
          </w:p>
        </w:tc>
      </w:tr>
      <w:tr w:rsidR="00E80369" w14:paraId="7851B029" w14:textId="77777777" w:rsidTr="00462353">
        <w:trPr>
          <w:trHeight w:val="1104"/>
        </w:trPr>
        <w:tc>
          <w:tcPr>
            <w:tcW w:w="1485" w:type="dxa"/>
            <w:vAlign w:val="center"/>
          </w:tcPr>
          <w:p w14:paraId="4B6ABD5D" w14:textId="77777777" w:rsidR="00E80369" w:rsidRDefault="00E80369" w:rsidP="00462353">
            <w:pPr>
              <w:pStyle w:val="TableText"/>
              <w:spacing w:after="0"/>
              <w:jc w:val="center"/>
              <w:rPr>
                <w:rFonts w:hint="eastAsia"/>
              </w:rPr>
            </w:pPr>
            <w:r>
              <w:rPr>
                <w:spacing w:val="-3"/>
              </w:rPr>
              <w:t>教材形态</w:t>
            </w:r>
          </w:p>
        </w:tc>
        <w:tc>
          <w:tcPr>
            <w:tcW w:w="7635" w:type="dxa"/>
          </w:tcPr>
          <w:p w14:paraId="15A04675" w14:textId="77777777" w:rsidR="00E80369" w:rsidRDefault="00462353" w:rsidP="00000934">
            <w:pPr>
              <w:pStyle w:val="TableText"/>
              <w:spacing w:before="95" w:line="256" w:lineRule="auto"/>
              <w:ind w:left="112" w:right="106" w:firstLine="32"/>
              <w:jc w:val="both"/>
              <w:rPr>
                <w:spacing w:val="-1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1.</w:t>
            </w:r>
            <w:r w:rsidR="00E80369">
              <w:rPr>
                <w:spacing w:val="-2"/>
                <w:lang w:eastAsia="zh-CN"/>
              </w:rPr>
              <w:t>内容呈现载体或装帧设计形式新颖，提倡采用新型活页式、工作手</w:t>
            </w:r>
            <w:r w:rsidR="00E80369">
              <w:rPr>
                <w:spacing w:val="-3"/>
                <w:lang w:eastAsia="zh-CN"/>
              </w:rPr>
              <w:t>册式</w:t>
            </w:r>
            <w:r w:rsidR="00E80369">
              <w:rPr>
                <w:spacing w:val="-1"/>
                <w:lang w:eastAsia="zh-CN"/>
              </w:rPr>
              <w:t>等新形态；融媒体、数字化教材技术先进合理，安全可靠，适用多种主流移动学习终端设备，易于应用，便于标记及注释等互动操作。</w:t>
            </w:r>
          </w:p>
          <w:p w14:paraId="7AC6E261" w14:textId="6644CD46" w:rsidR="00A54D13" w:rsidRPr="00A54D13" w:rsidRDefault="00A54D13" w:rsidP="00000934">
            <w:pPr>
              <w:pStyle w:val="TableText"/>
              <w:spacing w:before="95" w:line="256" w:lineRule="auto"/>
              <w:ind w:left="112" w:right="106" w:firstLine="32"/>
              <w:jc w:val="both"/>
              <w:rPr>
                <w:rFonts w:hint="eastAsia"/>
                <w:spacing w:val="-1"/>
                <w:lang w:eastAsia="zh-CN"/>
              </w:rPr>
            </w:pPr>
            <w:r w:rsidRPr="00A54D13">
              <w:rPr>
                <w:spacing w:val="-1"/>
                <w:lang w:eastAsia="zh-CN"/>
              </w:rPr>
              <w:t>2.数字教材须完成至少1个模块样章，具备交互式三维模型、虚拟操作等数字化呈现功能，支持≥3种移动终端设备且易于操作；支持资源动态更新；可供师生自主选择和组合内容，具备标记、注释等互动操作功能，适应在线与混合式学习。</w:t>
            </w:r>
          </w:p>
          <w:p w14:paraId="58EF886D" w14:textId="6AE4879C" w:rsidR="00462353" w:rsidRPr="00462353" w:rsidRDefault="00A54D13" w:rsidP="00000934">
            <w:pPr>
              <w:pStyle w:val="TableText"/>
              <w:spacing w:before="95" w:line="256" w:lineRule="auto"/>
              <w:ind w:left="112" w:right="106" w:firstLine="32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462353">
              <w:rPr>
                <w:rFonts w:hint="eastAsia"/>
                <w:lang w:eastAsia="zh-CN"/>
              </w:rPr>
              <w:t>.</w:t>
            </w:r>
            <w:r w:rsidR="00462353" w:rsidRPr="00462353">
              <w:rPr>
                <w:rFonts w:hint="eastAsia"/>
                <w:spacing w:val="-2"/>
                <w:lang w:eastAsia="zh-CN"/>
              </w:rPr>
              <w:t>与出版社签订出版意向或正式合同</w:t>
            </w:r>
            <w:r w:rsidR="00462353">
              <w:rPr>
                <w:rFonts w:hint="eastAsia"/>
                <w:spacing w:val="-2"/>
                <w:lang w:eastAsia="zh-CN"/>
              </w:rPr>
              <w:t>。</w:t>
            </w:r>
          </w:p>
        </w:tc>
      </w:tr>
    </w:tbl>
    <w:p w14:paraId="3D9F1132" w14:textId="77777777" w:rsidR="00E80369" w:rsidRPr="00E80369" w:rsidRDefault="00E80369">
      <w:pPr>
        <w:rPr>
          <w:rFonts w:hint="eastAsia"/>
        </w:rPr>
      </w:pPr>
    </w:p>
    <w:sectPr w:rsidR="00E80369" w:rsidRPr="00E80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82C2D" w14:textId="77777777" w:rsidR="009C78D3" w:rsidRDefault="009C78D3" w:rsidP="009F180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89368CB" w14:textId="77777777" w:rsidR="009C78D3" w:rsidRDefault="009C78D3" w:rsidP="009F180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376D7" w14:textId="77777777" w:rsidR="009C78D3" w:rsidRDefault="009C78D3" w:rsidP="009F180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85BBEFA" w14:textId="77777777" w:rsidR="009C78D3" w:rsidRDefault="009C78D3" w:rsidP="009F180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369"/>
    <w:rsid w:val="00462353"/>
    <w:rsid w:val="004B45E9"/>
    <w:rsid w:val="00534D72"/>
    <w:rsid w:val="005A7BFA"/>
    <w:rsid w:val="009C78D3"/>
    <w:rsid w:val="009F1807"/>
    <w:rsid w:val="00A54D13"/>
    <w:rsid w:val="00AF404E"/>
    <w:rsid w:val="00C11B57"/>
    <w:rsid w:val="00D60019"/>
    <w:rsid w:val="00E6490C"/>
    <w:rsid w:val="00E8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845FB"/>
  <w15:chartTrackingRefBased/>
  <w15:docId w15:val="{7986734F-AE87-4C6C-A19F-76294B14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8036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0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036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036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036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0369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036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036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036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8036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803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803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8036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8036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8036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8036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8036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8036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8036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8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03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803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80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803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8036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8036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8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8036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8036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semiHidden/>
    <w:unhideWhenUsed/>
    <w:qFormat/>
    <w:rsid w:val="00E80369"/>
    <w:rPr>
      <w:rFonts w:ascii="Arial" w:hAnsi="Arial" w:cs="Arial"/>
      <w:snapToGrid w:val="0"/>
      <w:color w:val="000000"/>
      <w:kern w:val="0"/>
      <w:sz w:val="21"/>
      <w:szCs w:val="21"/>
      <w:lang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E80369"/>
    <w:pPr>
      <w:widowControl/>
      <w:kinsoku w:val="0"/>
      <w:autoSpaceDE w:val="0"/>
      <w:autoSpaceDN w:val="0"/>
      <w:adjustRightInd w:val="0"/>
      <w:snapToGrid w:val="0"/>
      <w:spacing w:line="240" w:lineRule="auto"/>
      <w:textAlignment w:val="baseline"/>
    </w:pPr>
    <w:rPr>
      <w:rFonts w:ascii="仿宋_GB2312" w:eastAsia="仿宋_GB2312" w:hAnsi="仿宋_GB2312" w:cs="仿宋_GB2312"/>
      <w:noProof/>
      <w:snapToGrid w:val="0"/>
      <w:color w:val="000000"/>
      <w:kern w:val="0"/>
      <w:sz w:val="24"/>
      <w:lang w:eastAsia="en-US"/>
      <w14:ligatures w14:val="none"/>
    </w:rPr>
  </w:style>
  <w:style w:type="paragraph" w:styleId="ae">
    <w:name w:val="header"/>
    <w:basedOn w:val="a"/>
    <w:link w:val="af"/>
    <w:uiPriority w:val="99"/>
    <w:unhideWhenUsed/>
    <w:rsid w:val="009F180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F180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F180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F18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陈红杰</dc:creator>
  <cp:keywords/>
  <dc:description/>
  <cp:lastModifiedBy>陈红杰</cp:lastModifiedBy>
  <cp:revision>5</cp:revision>
  <dcterms:created xsi:type="dcterms:W3CDTF">2026-05-07T08:19:00Z</dcterms:created>
  <dcterms:modified xsi:type="dcterms:W3CDTF">2026-05-20T03:53:00Z</dcterms:modified>
</cp:coreProperties>
</file>