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70460" w14:textId="27A6D584" w:rsidR="001B5CC6" w:rsidRDefault="00303D1C" w:rsidP="00303D1C">
      <w:pPr>
        <w:jc w:val="center"/>
        <w:rPr>
          <w:rFonts w:hint="eastAsia"/>
        </w:rPr>
      </w:pPr>
      <w:r w:rsidRPr="00303D1C">
        <w:rPr>
          <w:rFonts w:ascii="华文中宋" w:eastAsia="华文中宋" w:hAnsi="华文中宋" w:hint="eastAsia"/>
          <w:b/>
          <w:bCs/>
          <w:sz w:val="44"/>
          <w:szCs w:val="44"/>
        </w:rPr>
        <w:t>金</w:t>
      </w:r>
      <w:r w:rsidR="00D14CFF">
        <w:rPr>
          <w:rFonts w:ascii="华文中宋" w:eastAsia="华文中宋" w:hAnsi="华文中宋" w:hint="eastAsia"/>
          <w:b/>
          <w:bCs/>
          <w:sz w:val="44"/>
          <w:szCs w:val="44"/>
        </w:rPr>
        <w:t>基地</w:t>
      </w:r>
      <w:r w:rsidRPr="00303D1C">
        <w:rPr>
          <w:rFonts w:ascii="华文中宋" w:eastAsia="华文中宋" w:hAnsi="华文中宋" w:hint="eastAsia"/>
          <w:b/>
          <w:bCs/>
          <w:sz w:val="44"/>
          <w:szCs w:val="44"/>
        </w:rPr>
        <w:t>建设观测点</w:t>
      </w:r>
      <w:r w:rsidR="001B5CC6" w:rsidRPr="001B5CC6">
        <w:t> </w:t>
      </w:r>
    </w:p>
    <w:tbl>
      <w:tblPr>
        <w:tblpPr w:leftFromText="180" w:rightFromText="180" w:vertAnchor="text" w:tblpY="1"/>
        <w:tblOverlap w:val="never"/>
        <w:tblW w:w="5000" w:type="pct"/>
        <w:tblLayout w:type="fixed"/>
        <w:tblLook w:val="04A0" w:firstRow="1" w:lastRow="0" w:firstColumn="1" w:lastColumn="0" w:noHBand="0" w:noVBand="1"/>
      </w:tblPr>
      <w:tblGrid>
        <w:gridCol w:w="949"/>
        <w:gridCol w:w="1025"/>
        <w:gridCol w:w="6322"/>
      </w:tblGrid>
      <w:tr w:rsidR="008E4180" w:rsidRPr="00801011" w14:paraId="615F0D2C" w14:textId="77777777" w:rsidTr="001E59CB">
        <w:trPr>
          <w:trHeight w:val="375"/>
        </w:trPr>
        <w:tc>
          <w:tcPr>
            <w:tcW w:w="572" w:type="pct"/>
            <w:tcBorders>
              <w:top w:val="single" w:sz="4" w:space="0" w:color="000000"/>
              <w:left w:val="single" w:sz="4" w:space="0" w:color="000000"/>
              <w:bottom w:val="single" w:sz="4" w:space="0" w:color="000000"/>
              <w:right w:val="single" w:sz="4" w:space="0" w:color="000000"/>
            </w:tcBorders>
            <w:vAlign w:val="center"/>
          </w:tcPr>
          <w:p w14:paraId="646C9685" w14:textId="77777777" w:rsidR="008E4180" w:rsidRPr="00801011" w:rsidRDefault="008E4180" w:rsidP="001E59CB">
            <w:pPr>
              <w:jc w:val="center"/>
              <w:textAlignment w:val="center"/>
              <w:rPr>
                <w:rFonts w:ascii="仿宋" w:eastAsia="仿宋" w:hAnsi="仿宋" w:cs="仿宋_GB2312" w:hint="eastAsia"/>
                <w:b/>
                <w:bCs/>
                <w:color w:val="000000"/>
                <w:sz w:val="21"/>
                <w:szCs w:val="21"/>
              </w:rPr>
            </w:pPr>
            <w:r w:rsidRPr="00801011">
              <w:rPr>
                <w:rFonts w:ascii="仿宋" w:eastAsia="仿宋" w:hAnsi="仿宋" w:cs="仿宋_GB2312" w:hint="eastAsia"/>
                <w:b/>
                <w:bCs/>
                <w:color w:val="000000"/>
                <w:kern w:val="0"/>
                <w:sz w:val="21"/>
                <w:szCs w:val="21"/>
                <w:lang w:bidi="ar"/>
              </w:rPr>
              <w:t>一级指标</w:t>
            </w:r>
          </w:p>
        </w:tc>
        <w:tc>
          <w:tcPr>
            <w:tcW w:w="618" w:type="pct"/>
            <w:tcBorders>
              <w:top w:val="single" w:sz="4" w:space="0" w:color="000000"/>
              <w:left w:val="single" w:sz="4" w:space="0" w:color="000000"/>
              <w:bottom w:val="single" w:sz="4" w:space="0" w:color="000000"/>
              <w:right w:val="single" w:sz="4" w:space="0" w:color="000000"/>
            </w:tcBorders>
            <w:vAlign w:val="center"/>
          </w:tcPr>
          <w:p w14:paraId="34D74B07" w14:textId="77777777" w:rsidR="008E4180" w:rsidRPr="00801011" w:rsidRDefault="008E4180" w:rsidP="001E59CB">
            <w:pPr>
              <w:jc w:val="center"/>
              <w:textAlignment w:val="center"/>
              <w:rPr>
                <w:rFonts w:ascii="仿宋" w:eastAsia="仿宋" w:hAnsi="仿宋" w:cs="仿宋_GB2312" w:hint="eastAsia"/>
                <w:b/>
                <w:bCs/>
                <w:color w:val="000000"/>
                <w:sz w:val="21"/>
                <w:szCs w:val="21"/>
              </w:rPr>
            </w:pPr>
            <w:r w:rsidRPr="00801011">
              <w:rPr>
                <w:rFonts w:ascii="仿宋" w:eastAsia="仿宋" w:hAnsi="仿宋" w:cs="仿宋_GB2312" w:hint="eastAsia"/>
                <w:b/>
                <w:bCs/>
                <w:color w:val="000000"/>
                <w:kern w:val="0"/>
                <w:sz w:val="21"/>
                <w:szCs w:val="21"/>
                <w:lang w:bidi="ar"/>
              </w:rPr>
              <w:t>二级指标</w:t>
            </w:r>
          </w:p>
        </w:tc>
        <w:tc>
          <w:tcPr>
            <w:tcW w:w="3810" w:type="pct"/>
            <w:tcBorders>
              <w:top w:val="single" w:sz="4" w:space="0" w:color="000000"/>
              <w:left w:val="single" w:sz="4" w:space="0" w:color="000000"/>
              <w:bottom w:val="single" w:sz="4" w:space="0" w:color="000000"/>
              <w:right w:val="single" w:sz="4" w:space="0" w:color="000000"/>
            </w:tcBorders>
            <w:vAlign w:val="center"/>
          </w:tcPr>
          <w:p w14:paraId="426615CC" w14:textId="77777777" w:rsidR="008E4180" w:rsidRPr="00801011" w:rsidRDefault="008E4180" w:rsidP="001E59CB">
            <w:pPr>
              <w:jc w:val="center"/>
              <w:textAlignment w:val="center"/>
              <w:rPr>
                <w:rFonts w:ascii="仿宋" w:eastAsia="仿宋" w:hAnsi="仿宋" w:cs="仿宋_GB2312" w:hint="eastAsia"/>
                <w:b/>
                <w:bCs/>
                <w:color w:val="000000"/>
                <w:sz w:val="21"/>
                <w:szCs w:val="21"/>
              </w:rPr>
            </w:pPr>
            <w:r w:rsidRPr="00801011">
              <w:rPr>
                <w:rFonts w:ascii="仿宋" w:eastAsia="仿宋" w:hAnsi="仿宋" w:cs="仿宋_GB2312" w:hint="eastAsia"/>
                <w:b/>
                <w:bCs/>
                <w:color w:val="000000"/>
                <w:kern w:val="0"/>
                <w:sz w:val="21"/>
                <w:szCs w:val="21"/>
                <w:lang w:bidi="ar"/>
              </w:rPr>
              <w:t>评价标准</w:t>
            </w:r>
          </w:p>
        </w:tc>
      </w:tr>
      <w:tr w:rsidR="001C066D" w:rsidRPr="00801011" w14:paraId="1E3DDD0A" w14:textId="77777777" w:rsidTr="001E59CB">
        <w:trPr>
          <w:trHeight w:val="375"/>
        </w:trPr>
        <w:tc>
          <w:tcPr>
            <w:tcW w:w="572" w:type="pct"/>
            <w:tcBorders>
              <w:top w:val="single" w:sz="4" w:space="0" w:color="000000"/>
              <w:left w:val="single" w:sz="4" w:space="0" w:color="000000"/>
              <w:right w:val="single" w:sz="4" w:space="0" w:color="000000"/>
            </w:tcBorders>
            <w:vAlign w:val="center"/>
          </w:tcPr>
          <w:p w14:paraId="1372B230" w14:textId="5631C804" w:rsidR="001C066D" w:rsidRPr="00801011" w:rsidRDefault="001C066D" w:rsidP="001E59CB">
            <w:pPr>
              <w:textAlignment w:val="center"/>
              <w:rPr>
                <w:rFonts w:ascii="仿宋" w:eastAsia="仿宋" w:hAnsi="仿宋" w:cs="仿宋_GB2312" w:hint="eastAsia"/>
                <w:b/>
                <w:bCs/>
                <w:color w:val="000000"/>
                <w:kern w:val="0"/>
                <w:sz w:val="21"/>
                <w:szCs w:val="21"/>
                <w:lang w:bidi="ar"/>
              </w:rPr>
            </w:pPr>
            <w:r w:rsidRPr="00801011">
              <w:rPr>
                <w:rFonts w:ascii="仿宋" w:eastAsia="仿宋" w:hAnsi="仿宋" w:cs="仿宋_GB2312" w:hint="eastAsia"/>
                <w:color w:val="000000"/>
                <w:kern w:val="0"/>
                <w:sz w:val="21"/>
                <w:szCs w:val="21"/>
                <w:lang w:bidi="ar"/>
              </w:rPr>
              <w:t>1.基本定位</w:t>
            </w:r>
          </w:p>
        </w:tc>
        <w:tc>
          <w:tcPr>
            <w:tcW w:w="618" w:type="pct"/>
            <w:tcBorders>
              <w:top w:val="single" w:sz="4" w:space="0" w:color="000000"/>
              <w:left w:val="single" w:sz="4" w:space="0" w:color="000000"/>
              <w:bottom w:val="single" w:sz="4" w:space="0" w:color="000000"/>
              <w:right w:val="single" w:sz="4" w:space="0" w:color="000000"/>
            </w:tcBorders>
            <w:vAlign w:val="center"/>
          </w:tcPr>
          <w:p w14:paraId="322A8E9D" w14:textId="6ED9244C" w:rsidR="001C066D" w:rsidRPr="00801011" w:rsidRDefault="001C066D" w:rsidP="001E59CB">
            <w:pPr>
              <w:jc w:val="center"/>
              <w:textAlignment w:val="center"/>
              <w:rPr>
                <w:rFonts w:ascii="仿宋" w:eastAsia="仿宋" w:hAnsi="仿宋" w:cs="仿宋_GB2312" w:hint="eastAsia"/>
                <w:b/>
                <w:bCs/>
                <w:color w:val="000000"/>
                <w:kern w:val="0"/>
                <w:sz w:val="21"/>
                <w:szCs w:val="21"/>
                <w:lang w:bidi="ar"/>
              </w:rPr>
            </w:pPr>
            <w:r w:rsidRPr="00801011">
              <w:rPr>
                <w:rFonts w:ascii="仿宋" w:eastAsia="仿宋" w:hAnsi="仿宋"/>
                <w:sz w:val="21"/>
                <w:szCs w:val="21"/>
              </w:rPr>
              <w:t>1.1基本定位</w:t>
            </w:r>
          </w:p>
        </w:tc>
        <w:tc>
          <w:tcPr>
            <w:tcW w:w="3810" w:type="pct"/>
            <w:tcBorders>
              <w:top w:val="single" w:sz="4" w:space="0" w:color="000000"/>
              <w:left w:val="single" w:sz="4" w:space="0" w:color="000000"/>
              <w:bottom w:val="single" w:sz="4" w:space="0" w:color="000000"/>
              <w:right w:val="single" w:sz="4" w:space="0" w:color="000000"/>
            </w:tcBorders>
            <w:vAlign w:val="center"/>
          </w:tcPr>
          <w:p w14:paraId="1B52581F" w14:textId="77777777" w:rsidR="001C066D" w:rsidRPr="00801011" w:rsidRDefault="001C066D" w:rsidP="001E59CB">
            <w:pPr>
              <w:spacing w:after="0"/>
              <w:rPr>
                <w:rFonts w:ascii="仿宋" w:eastAsia="仿宋" w:hAnsi="仿宋" w:hint="eastAsia"/>
                <w:sz w:val="21"/>
                <w:szCs w:val="21"/>
              </w:rPr>
            </w:pPr>
            <w:r w:rsidRPr="00801011">
              <w:rPr>
                <w:rFonts w:ascii="仿宋" w:eastAsia="仿宋" w:hAnsi="仿宋"/>
                <w:sz w:val="21"/>
                <w:szCs w:val="21"/>
              </w:rPr>
              <w:t>1.</w:t>
            </w:r>
            <w:r w:rsidRPr="00801011">
              <w:rPr>
                <w:rFonts w:ascii="仿宋" w:eastAsia="仿宋" w:hAnsi="仿宋" w:hint="eastAsia"/>
                <w:sz w:val="21"/>
                <w:szCs w:val="21"/>
              </w:rPr>
              <w:t>基地建设</w:t>
            </w:r>
            <w:r w:rsidRPr="00801011">
              <w:rPr>
                <w:rFonts w:ascii="仿宋" w:eastAsia="仿宋" w:hAnsi="仿宋"/>
                <w:sz w:val="21"/>
                <w:szCs w:val="21"/>
              </w:rPr>
              <w:t>定位准确，对接</w:t>
            </w:r>
            <w:r w:rsidRPr="00801011">
              <w:rPr>
                <w:rFonts w:ascii="仿宋" w:eastAsia="仿宋" w:hAnsi="仿宋" w:hint="eastAsia"/>
                <w:sz w:val="21"/>
                <w:szCs w:val="21"/>
              </w:rPr>
              <w:t>生物产业</w:t>
            </w:r>
            <w:r w:rsidRPr="00801011">
              <w:rPr>
                <w:rFonts w:ascii="仿宋" w:eastAsia="仿宋" w:hAnsi="仿宋"/>
                <w:sz w:val="21"/>
                <w:szCs w:val="21"/>
              </w:rPr>
              <w:t>。</w:t>
            </w:r>
          </w:p>
          <w:p w14:paraId="410B4EF0" w14:textId="77777777" w:rsidR="001C066D" w:rsidRPr="00801011" w:rsidRDefault="001C066D" w:rsidP="001E59CB">
            <w:pPr>
              <w:spacing w:after="0"/>
              <w:rPr>
                <w:rFonts w:ascii="仿宋" w:eastAsia="仿宋" w:hAnsi="仿宋" w:hint="eastAsia"/>
                <w:sz w:val="21"/>
                <w:szCs w:val="21"/>
              </w:rPr>
            </w:pPr>
            <w:r w:rsidRPr="00801011">
              <w:rPr>
                <w:rFonts w:ascii="仿宋" w:eastAsia="仿宋" w:hAnsi="仿宋"/>
                <w:sz w:val="21"/>
                <w:szCs w:val="21"/>
              </w:rPr>
              <w:t>2.</w:t>
            </w:r>
            <w:r w:rsidRPr="00801011">
              <w:rPr>
                <w:rFonts w:ascii="仿宋" w:eastAsia="仿宋" w:hAnsi="仿宋" w:hint="eastAsia"/>
                <w:sz w:val="21"/>
                <w:szCs w:val="21"/>
              </w:rPr>
              <w:t>基地</w:t>
            </w:r>
            <w:r w:rsidRPr="00801011">
              <w:rPr>
                <w:rFonts w:ascii="仿宋" w:eastAsia="仿宋" w:hAnsi="仿宋"/>
                <w:sz w:val="21"/>
                <w:szCs w:val="21"/>
              </w:rPr>
              <w:t>特色鲜明，与学校办学面向、学校发展规划高度吻合。</w:t>
            </w:r>
          </w:p>
          <w:p w14:paraId="25ADF933" w14:textId="69E0376F" w:rsidR="001C066D" w:rsidRPr="00801011" w:rsidRDefault="001C066D" w:rsidP="001E59CB">
            <w:pPr>
              <w:spacing w:after="0"/>
              <w:textAlignment w:val="center"/>
              <w:rPr>
                <w:rFonts w:ascii="仿宋" w:eastAsia="仿宋" w:hAnsi="仿宋" w:cs="仿宋_GB2312" w:hint="eastAsia"/>
                <w:b/>
                <w:bCs/>
                <w:color w:val="000000"/>
                <w:kern w:val="0"/>
                <w:sz w:val="21"/>
                <w:szCs w:val="21"/>
                <w:lang w:bidi="ar"/>
              </w:rPr>
            </w:pPr>
            <w:r w:rsidRPr="00801011">
              <w:rPr>
                <w:rFonts w:ascii="仿宋" w:eastAsia="仿宋" w:hAnsi="仿宋"/>
                <w:sz w:val="21"/>
                <w:szCs w:val="21"/>
              </w:rPr>
              <w:t>3.</w:t>
            </w:r>
            <w:r w:rsidRPr="00801011">
              <w:rPr>
                <w:rFonts w:ascii="仿宋" w:eastAsia="仿宋" w:hAnsi="仿宋" w:hint="eastAsia"/>
                <w:sz w:val="21"/>
                <w:szCs w:val="21"/>
              </w:rPr>
              <w:t>基地</w:t>
            </w:r>
            <w:r w:rsidRPr="00801011">
              <w:rPr>
                <w:rFonts w:ascii="仿宋" w:eastAsia="仿宋" w:hAnsi="仿宋"/>
                <w:sz w:val="21"/>
                <w:szCs w:val="21"/>
              </w:rPr>
              <w:t>人才培养目标定位准确。</w:t>
            </w:r>
          </w:p>
        </w:tc>
      </w:tr>
      <w:tr w:rsidR="008E4180" w:rsidRPr="00801011" w14:paraId="50E62C31" w14:textId="77777777" w:rsidTr="001E59CB">
        <w:trPr>
          <w:trHeight w:val="570"/>
        </w:trPr>
        <w:tc>
          <w:tcPr>
            <w:tcW w:w="572" w:type="pct"/>
            <w:vMerge w:val="restart"/>
            <w:tcBorders>
              <w:top w:val="single" w:sz="4" w:space="0" w:color="000000"/>
              <w:left w:val="single" w:sz="4" w:space="0" w:color="000000"/>
              <w:bottom w:val="single" w:sz="4" w:space="0" w:color="000000"/>
              <w:right w:val="single" w:sz="4" w:space="0" w:color="000000"/>
            </w:tcBorders>
            <w:noWrap/>
            <w:vAlign w:val="center"/>
          </w:tcPr>
          <w:p w14:paraId="16893790" w14:textId="78003A38" w:rsidR="008E4180" w:rsidRPr="00801011" w:rsidRDefault="001C066D" w:rsidP="001E59CB">
            <w:pPr>
              <w:jc w:val="cente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sz w:val="21"/>
                <w:szCs w:val="21"/>
              </w:rPr>
              <w:t>2.建设基础</w:t>
            </w:r>
          </w:p>
        </w:tc>
        <w:tc>
          <w:tcPr>
            <w:tcW w:w="618" w:type="pct"/>
            <w:tcBorders>
              <w:top w:val="single" w:sz="4" w:space="0" w:color="000000"/>
              <w:left w:val="single" w:sz="4" w:space="0" w:color="000000"/>
              <w:bottom w:val="single" w:sz="4" w:space="0" w:color="000000"/>
              <w:right w:val="single" w:sz="4" w:space="0" w:color="000000"/>
            </w:tcBorders>
            <w:vAlign w:val="center"/>
          </w:tcPr>
          <w:p w14:paraId="29255C57" w14:textId="6D0A2C8D" w:rsidR="008E4180"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2.1</w:t>
            </w:r>
            <w:r w:rsidR="008E4180" w:rsidRPr="00801011">
              <w:rPr>
                <w:rFonts w:ascii="仿宋" w:eastAsia="仿宋" w:hAnsi="仿宋" w:cs="仿宋_GB2312" w:hint="eastAsia"/>
                <w:color w:val="000000"/>
                <w:kern w:val="0"/>
                <w:sz w:val="21"/>
                <w:szCs w:val="21"/>
                <w:lang w:bidi="ar"/>
              </w:rPr>
              <w:t>实训场所</w:t>
            </w:r>
          </w:p>
        </w:tc>
        <w:tc>
          <w:tcPr>
            <w:tcW w:w="3810" w:type="pct"/>
            <w:tcBorders>
              <w:top w:val="single" w:sz="4" w:space="0" w:color="000000"/>
              <w:left w:val="single" w:sz="4" w:space="0" w:color="000000"/>
              <w:bottom w:val="single" w:sz="4" w:space="0" w:color="000000"/>
              <w:right w:val="single" w:sz="4" w:space="0" w:color="000000"/>
            </w:tcBorders>
            <w:vAlign w:val="center"/>
          </w:tcPr>
          <w:p w14:paraId="195444F5" w14:textId="7AE0003D" w:rsidR="008E4180" w:rsidRPr="00801011" w:rsidRDefault="008E4180"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布局科学合理，与现代企业生产服务场景相接近，符合相关建设标准，无安全隐患；有完备的实践教学条件和环境，原则上至少具备</w:t>
            </w:r>
            <w:r w:rsidR="00801011">
              <w:rPr>
                <w:rFonts w:ascii="仿宋" w:eastAsia="仿宋" w:hAnsi="仿宋" w:cs="仿宋_GB2312" w:hint="eastAsia"/>
                <w:color w:val="000000"/>
                <w:kern w:val="0"/>
                <w:sz w:val="21"/>
                <w:szCs w:val="21"/>
                <w:lang w:bidi="ar"/>
              </w:rPr>
              <w:t>20</w:t>
            </w:r>
            <w:r w:rsidRPr="00801011">
              <w:rPr>
                <w:rFonts w:ascii="仿宋" w:eastAsia="仿宋" w:hAnsi="仿宋" w:cs="仿宋_GB2312" w:hint="eastAsia"/>
                <w:color w:val="000000"/>
                <w:kern w:val="0"/>
                <w:sz w:val="21"/>
                <w:szCs w:val="21"/>
                <w:lang w:bidi="ar"/>
              </w:rPr>
              <w:t>0个工位数。</w:t>
            </w:r>
          </w:p>
        </w:tc>
      </w:tr>
      <w:tr w:rsidR="007F2A03" w:rsidRPr="00801011" w14:paraId="1450A2A5" w14:textId="77777777" w:rsidTr="001E59CB">
        <w:trPr>
          <w:trHeight w:val="2668"/>
        </w:trPr>
        <w:tc>
          <w:tcPr>
            <w:tcW w:w="572" w:type="pct"/>
            <w:vMerge/>
            <w:tcBorders>
              <w:top w:val="single" w:sz="4" w:space="0" w:color="000000"/>
              <w:left w:val="single" w:sz="4" w:space="0" w:color="000000"/>
              <w:bottom w:val="single" w:sz="4" w:space="0" w:color="000000"/>
              <w:right w:val="single" w:sz="4" w:space="0" w:color="000000"/>
            </w:tcBorders>
            <w:noWrap/>
            <w:vAlign w:val="center"/>
          </w:tcPr>
          <w:p w14:paraId="293A2EB1" w14:textId="77777777" w:rsidR="007F2A03" w:rsidRPr="00801011" w:rsidRDefault="007F2A03" w:rsidP="001E59CB">
            <w:pPr>
              <w:jc w:val="center"/>
              <w:rPr>
                <w:rFonts w:ascii="仿宋" w:eastAsia="仿宋" w:hAnsi="仿宋" w:cs="仿宋_GB2312" w:hint="eastAsia"/>
                <w:color w:val="000000"/>
                <w:sz w:val="21"/>
                <w:szCs w:val="21"/>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381DFC71" w14:textId="5740D429"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2.2实训设备</w:t>
            </w:r>
          </w:p>
        </w:tc>
        <w:tc>
          <w:tcPr>
            <w:tcW w:w="3810" w:type="pct"/>
            <w:tcBorders>
              <w:top w:val="single" w:sz="4" w:space="0" w:color="000000"/>
              <w:left w:val="single" w:sz="4" w:space="0" w:color="000000"/>
              <w:right w:val="single" w:sz="4" w:space="0" w:color="000000"/>
            </w:tcBorders>
            <w:vAlign w:val="center"/>
          </w:tcPr>
          <w:p w14:paraId="1231FC67" w14:textId="53915D59"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1.设备配置合理，种类齐全，数量充足。</w:t>
            </w:r>
          </w:p>
          <w:p w14:paraId="5C603CBB" w14:textId="77777777" w:rsidR="007F2A03" w:rsidRPr="00801011" w:rsidRDefault="007F2A03" w:rsidP="001E59CB">
            <w:pPr>
              <w:textAlignment w:val="center"/>
              <w:rPr>
                <w:rFonts w:ascii="仿宋" w:eastAsia="仿宋" w:hAnsi="仿宋" w:cs="仿宋_GB2312" w:hint="eastAsia"/>
                <w:color w:val="000000"/>
                <w:kern w:val="0"/>
                <w:sz w:val="21"/>
                <w:szCs w:val="21"/>
                <w:lang w:bidi="ar"/>
              </w:rPr>
            </w:pPr>
            <w:r w:rsidRPr="00801011">
              <w:rPr>
                <w:rFonts w:ascii="仿宋" w:eastAsia="仿宋" w:hAnsi="仿宋" w:cs="仿宋_GB2312" w:hint="eastAsia"/>
                <w:color w:val="000000"/>
                <w:kern w:val="0"/>
                <w:sz w:val="21"/>
                <w:szCs w:val="21"/>
                <w:lang w:bidi="ar"/>
              </w:rPr>
              <w:t>2.达到行业企业前沿技术和新业态所要求的先进水平，并伴随行业企业发展与时俱进地持续更新升级。</w:t>
            </w:r>
          </w:p>
          <w:p w14:paraId="716A411B" w14:textId="7306AA0C"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3.设备能够满足基本技能训练、专项技能轮岗训练、综合能力顶岗实习等实践教学的需要，满足开展职业培训、技能鉴定和技能竞赛的需要，满足教师为行业企业开展技术服务的需要。</w:t>
            </w:r>
          </w:p>
        </w:tc>
      </w:tr>
      <w:tr w:rsidR="007F2A03" w:rsidRPr="00801011" w14:paraId="3D61766D" w14:textId="77777777" w:rsidTr="001E59CB">
        <w:trPr>
          <w:trHeight w:val="1776"/>
        </w:trPr>
        <w:tc>
          <w:tcPr>
            <w:tcW w:w="572" w:type="pct"/>
            <w:vMerge/>
            <w:tcBorders>
              <w:top w:val="single" w:sz="4" w:space="0" w:color="000000"/>
              <w:left w:val="single" w:sz="4" w:space="0" w:color="000000"/>
              <w:bottom w:val="single" w:sz="4" w:space="0" w:color="000000"/>
              <w:right w:val="single" w:sz="4" w:space="0" w:color="000000"/>
            </w:tcBorders>
            <w:noWrap/>
            <w:vAlign w:val="center"/>
          </w:tcPr>
          <w:p w14:paraId="56F28D27" w14:textId="77777777" w:rsidR="007F2A03" w:rsidRPr="00801011" w:rsidRDefault="007F2A03" w:rsidP="001E59CB">
            <w:pPr>
              <w:jc w:val="center"/>
              <w:rPr>
                <w:rFonts w:ascii="仿宋" w:eastAsia="仿宋" w:hAnsi="仿宋" w:cs="仿宋_GB2312" w:hint="eastAsia"/>
                <w:color w:val="000000"/>
                <w:sz w:val="21"/>
                <w:szCs w:val="21"/>
              </w:rPr>
            </w:pPr>
          </w:p>
        </w:tc>
        <w:tc>
          <w:tcPr>
            <w:tcW w:w="618" w:type="pct"/>
            <w:tcBorders>
              <w:top w:val="single" w:sz="4" w:space="0" w:color="000000"/>
              <w:left w:val="single" w:sz="4" w:space="0" w:color="000000"/>
              <w:right w:val="single" w:sz="4" w:space="0" w:color="000000"/>
            </w:tcBorders>
            <w:vAlign w:val="center"/>
          </w:tcPr>
          <w:p w14:paraId="321E01A3" w14:textId="16E11CD5"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2.3合作企业情况</w:t>
            </w:r>
          </w:p>
        </w:tc>
        <w:tc>
          <w:tcPr>
            <w:tcW w:w="3810" w:type="pct"/>
            <w:tcBorders>
              <w:top w:val="single" w:sz="4" w:space="0" w:color="000000"/>
              <w:left w:val="single" w:sz="4" w:space="0" w:color="000000"/>
              <w:right w:val="single" w:sz="4" w:space="0" w:color="000000"/>
            </w:tcBorders>
            <w:noWrap/>
            <w:vAlign w:val="center"/>
          </w:tcPr>
          <w:p w14:paraId="415B2109" w14:textId="36777718"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1.合作企业有较充足的财力、物力、人力，能积极参与基地建设，并在资金、设备、技术、人员、标准等方面有实质性投入或支持。</w:t>
            </w:r>
          </w:p>
          <w:p w14:paraId="44319658" w14:textId="72D9F32C"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2.合作企业在本行业或地区具有一定知名度或影响力。</w:t>
            </w:r>
          </w:p>
        </w:tc>
      </w:tr>
      <w:tr w:rsidR="007F2A03" w:rsidRPr="00801011" w14:paraId="06BE9484" w14:textId="77777777" w:rsidTr="001E59CB">
        <w:trPr>
          <w:trHeight w:val="2307"/>
        </w:trPr>
        <w:tc>
          <w:tcPr>
            <w:tcW w:w="572" w:type="pct"/>
            <w:vMerge/>
            <w:tcBorders>
              <w:top w:val="single" w:sz="4" w:space="0" w:color="000000"/>
              <w:left w:val="single" w:sz="4" w:space="0" w:color="000000"/>
              <w:bottom w:val="single" w:sz="4" w:space="0" w:color="000000"/>
              <w:right w:val="single" w:sz="4" w:space="0" w:color="000000"/>
            </w:tcBorders>
            <w:noWrap/>
            <w:vAlign w:val="center"/>
          </w:tcPr>
          <w:p w14:paraId="1168115A" w14:textId="77777777" w:rsidR="007F2A03" w:rsidRPr="00801011" w:rsidRDefault="007F2A03" w:rsidP="001E59CB">
            <w:pPr>
              <w:jc w:val="center"/>
              <w:rPr>
                <w:rFonts w:ascii="仿宋" w:eastAsia="仿宋" w:hAnsi="仿宋" w:cs="仿宋_GB2312" w:hint="eastAsia"/>
                <w:color w:val="000000"/>
                <w:sz w:val="21"/>
                <w:szCs w:val="21"/>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606E57A0" w14:textId="5B3EDB60"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2.4师资队伍</w:t>
            </w:r>
          </w:p>
        </w:tc>
        <w:tc>
          <w:tcPr>
            <w:tcW w:w="3810" w:type="pct"/>
            <w:tcBorders>
              <w:top w:val="single" w:sz="4" w:space="0" w:color="000000"/>
              <w:left w:val="single" w:sz="4" w:space="0" w:color="000000"/>
              <w:right w:val="single" w:sz="4" w:space="0" w:color="000000"/>
            </w:tcBorders>
            <w:noWrap/>
            <w:vAlign w:val="center"/>
          </w:tcPr>
          <w:p w14:paraId="650BE5CB" w14:textId="4C08ABB8"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1.有相对稳定的实践经验丰富、责任心强的师资队伍，具有较强的信息化教学能力和丰富的教育教学改革经验。</w:t>
            </w:r>
          </w:p>
          <w:p w14:paraId="147B9648" w14:textId="77791A96"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2.团队中有一定数量的行业企业兼职教师。</w:t>
            </w:r>
          </w:p>
          <w:p w14:paraId="04247C3B" w14:textId="1D1BCEC2" w:rsidR="007F2A03" w:rsidRPr="00801011" w:rsidRDefault="007F2A03"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3.专任教师均符合“双师型”要求，具有中级专业技术职称或高级工及以上的不少于70%。</w:t>
            </w:r>
          </w:p>
        </w:tc>
      </w:tr>
      <w:tr w:rsidR="009726B1" w:rsidRPr="00801011" w14:paraId="7DD0D275" w14:textId="77777777" w:rsidTr="001E59CB">
        <w:trPr>
          <w:trHeight w:val="7222"/>
        </w:trPr>
        <w:tc>
          <w:tcPr>
            <w:tcW w:w="572" w:type="pct"/>
            <w:vMerge w:val="restart"/>
            <w:tcBorders>
              <w:top w:val="single" w:sz="4" w:space="0" w:color="000000"/>
              <w:left w:val="single" w:sz="4" w:space="0" w:color="000000"/>
              <w:right w:val="single" w:sz="4" w:space="0" w:color="000000"/>
            </w:tcBorders>
            <w:vAlign w:val="center"/>
          </w:tcPr>
          <w:p w14:paraId="754E5733" w14:textId="66A50E61" w:rsidR="009726B1" w:rsidRPr="00801011" w:rsidRDefault="009726B1" w:rsidP="001E59CB">
            <w:pPr>
              <w:jc w:val="cente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lastRenderedPageBreak/>
              <w:t>3.建设内容</w:t>
            </w:r>
          </w:p>
        </w:tc>
        <w:tc>
          <w:tcPr>
            <w:tcW w:w="618" w:type="pct"/>
            <w:tcBorders>
              <w:top w:val="single" w:sz="4" w:space="0" w:color="000000"/>
              <w:left w:val="single" w:sz="4" w:space="0" w:color="000000"/>
              <w:right w:val="single" w:sz="4" w:space="0" w:color="000000"/>
            </w:tcBorders>
            <w:vAlign w:val="center"/>
          </w:tcPr>
          <w:p w14:paraId="597423B5" w14:textId="652585AA"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3.1实践教学开展</w:t>
            </w:r>
          </w:p>
        </w:tc>
        <w:tc>
          <w:tcPr>
            <w:tcW w:w="3810" w:type="pct"/>
            <w:tcBorders>
              <w:top w:val="single" w:sz="4" w:space="0" w:color="000000"/>
              <w:left w:val="single" w:sz="4" w:space="0" w:color="000000"/>
              <w:bottom w:val="nil"/>
              <w:right w:val="single" w:sz="4" w:space="0" w:color="000000"/>
            </w:tcBorders>
            <w:noWrap/>
            <w:vAlign w:val="center"/>
          </w:tcPr>
          <w:p w14:paraId="61B19771" w14:textId="7BF4E969"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1.每学期连续承担学校实践教学任务</w:t>
            </w:r>
            <w:r w:rsidR="00610B0F">
              <w:rPr>
                <w:rFonts w:ascii="仿宋" w:eastAsia="仿宋" w:hAnsi="仿宋" w:cs="仿宋_GB2312" w:hint="eastAsia"/>
                <w:color w:val="000000"/>
                <w:kern w:val="0"/>
                <w:sz w:val="21"/>
                <w:szCs w:val="21"/>
                <w:lang w:bidi="ar"/>
              </w:rPr>
              <w:t>，</w:t>
            </w:r>
            <w:r w:rsidR="00610B0F" w:rsidRPr="00303D1C">
              <w:rPr>
                <w:rFonts w:ascii="仿宋" w:eastAsia="仿宋" w:hAnsi="仿宋"/>
                <w:sz w:val="21"/>
                <w:szCs w:val="21"/>
              </w:rPr>
              <w:t>各实验（训）室平均利用课时超过500课时/学年（含社会培训、技术服务）</w:t>
            </w:r>
            <w:r w:rsidRPr="00801011">
              <w:rPr>
                <w:rFonts w:ascii="仿宋" w:eastAsia="仿宋" w:hAnsi="仿宋" w:cs="仿宋_GB2312" w:hint="eastAsia"/>
                <w:color w:val="000000"/>
                <w:kern w:val="0"/>
                <w:sz w:val="21"/>
                <w:szCs w:val="21"/>
                <w:lang w:bidi="ar"/>
              </w:rPr>
              <w:t>。</w:t>
            </w:r>
          </w:p>
          <w:p w14:paraId="750BB2CC" w14:textId="3363AC26"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2.实训（实习）项目设置契合行业生产实际，具有先进性、科学性、实战性，实习（实训）计划安排科学合理，组织严密。</w:t>
            </w:r>
          </w:p>
          <w:p w14:paraId="47CFDF35" w14:textId="6A0200D2"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3.实践教学资源丰富，满足实践教学需要。</w:t>
            </w:r>
          </w:p>
          <w:p w14:paraId="0CB2C747" w14:textId="54F401E9"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4.实训教材体现职业标准，形式多样化，反映新技术、新工艺、新理念。</w:t>
            </w:r>
          </w:p>
          <w:p w14:paraId="4193AC29" w14:textId="33CB80E8"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6.建有与实训内容相配套的信息化教学资源库，积极探索线上线下教学相结合的个性化、智能化、泛在化实训教学新模式。</w:t>
            </w:r>
          </w:p>
          <w:p w14:paraId="594071AA" w14:textId="07B73B8E"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7.实训教学效果显著，师生受益面大。学生兴趣浓厚，自主学习能力明显增强，实践创新能力明显提高。</w:t>
            </w:r>
          </w:p>
          <w:p w14:paraId="246A7E65" w14:textId="77777777" w:rsidR="009726B1" w:rsidRPr="00801011" w:rsidRDefault="009726B1" w:rsidP="001E59CB">
            <w:pPr>
              <w:textAlignment w:val="center"/>
              <w:rPr>
                <w:rFonts w:ascii="仿宋" w:eastAsia="仿宋" w:hAnsi="仿宋" w:cs="仿宋_GB2312" w:hint="eastAsia"/>
                <w:color w:val="000000"/>
                <w:kern w:val="0"/>
                <w:sz w:val="21"/>
                <w:szCs w:val="21"/>
                <w:lang w:bidi="ar"/>
              </w:rPr>
            </w:pPr>
            <w:r w:rsidRPr="00801011">
              <w:rPr>
                <w:rFonts w:ascii="仿宋" w:eastAsia="仿宋" w:hAnsi="仿宋" w:cs="仿宋_GB2312" w:hint="eastAsia"/>
                <w:color w:val="000000"/>
                <w:kern w:val="0"/>
                <w:sz w:val="21"/>
                <w:szCs w:val="21"/>
                <w:lang w:bidi="ar"/>
              </w:rPr>
              <w:t>8.通过开展在线教学服务或技术支持等，积极发挥对实践教学信息化建设的示范引领作用。</w:t>
            </w:r>
          </w:p>
          <w:p w14:paraId="578AAB0C" w14:textId="30B4F794"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9.教学过程中未出现教学事故，无失信记录和违反安全生产相关法律法规情况。</w:t>
            </w:r>
          </w:p>
        </w:tc>
      </w:tr>
      <w:tr w:rsidR="009726B1" w:rsidRPr="00801011" w14:paraId="45D662BC" w14:textId="77777777" w:rsidTr="001E59CB">
        <w:trPr>
          <w:trHeight w:val="2860"/>
        </w:trPr>
        <w:tc>
          <w:tcPr>
            <w:tcW w:w="572" w:type="pct"/>
            <w:vMerge/>
            <w:tcBorders>
              <w:left w:val="single" w:sz="4" w:space="0" w:color="000000"/>
              <w:right w:val="single" w:sz="4" w:space="0" w:color="000000"/>
            </w:tcBorders>
            <w:vAlign w:val="center"/>
          </w:tcPr>
          <w:p w14:paraId="596FE4A6" w14:textId="1CDC8091" w:rsidR="009726B1" w:rsidRPr="00801011" w:rsidRDefault="009726B1" w:rsidP="001E59CB">
            <w:pPr>
              <w:jc w:val="center"/>
              <w:textAlignment w:val="center"/>
              <w:rPr>
                <w:rFonts w:ascii="仿宋" w:eastAsia="仿宋" w:hAnsi="仿宋" w:cs="仿宋_GB2312" w:hint="eastAsia"/>
                <w:color w:val="000000"/>
                <w:sz w:val="21"/>
                <w:szCs w:val="21"/>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34A3A6F2" w14:textId="0CF846A9" w:rsidR="009726B1" w:rsidRPr="00801011" w:rsidRDefault="009726B1" w:rsidP="001E59CB">
            <w:pPr>
              <w:jc w:val="cente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3.2教育教学改革</w:t>
            </w:r>
          </w:p>
        </w:tc>
        <w:tc>
          <w:tcPr>
            <w:tcW w:w="3810" w:type="pct"/>
            <w:tcBorders>
              <w:top w:val="single" w:sz="4" w:space="0" w:color="000000"/>
              <w:left w:val="single" w:sz="4" w:space="0" w:color="000000"/>
              <w:right w:val="single" w:sz="4" w:space="0" w:color="000000"/>
            </w:tcBorders>
            <w:vAlign w:val="center"/>
          </w:tcPr>
          <w:p w14:paraId="1DF924A3" w14:textId="291DA4EA"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1.有先进的实践教学理念，符合教育教学规律和实践教学要求，能以职业岗位群和专业技术领域要求为重点，推动有关专业积极探索任务驱动、项目导向等有利于增强学生实践动手能力的教学做一体化教学模式改革。</w:t>
            </w:r>
          </w:p>
          <w:p w14:paraId="0548684F" w14:textId="714C794D"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2.基地能深度参与专业建设，合作开发特色课程，参与修订专业人才培养方案修订、课程大纲等环节，共同开展相关课程评价、技能竞赛训练等；</w:t>
            </w:r>
          </w:p>
        </w:tc>
      </w:tr>
      <w:tr w:rsidR="009726B1" w:rsidRPr="00801011" w14:paraId="3C01CC1F" w14:textId="77777777" w:rsidTr="001E59CB">
        <w:trPr>
          <w:trHeight w:val="285"/>
        </w:trPr>
        <w:tc>
          <w:tcPr>
            <w:tcW w:w="572" w:type="pct"/>
            <w:vMerge/>
            <w:tcBorders>
              <w:left w:val="single" w:sz="4" w:space="0" w:color="000000"/>
              <w:right w:val="single" w:sz="4" w:space="0" w:color="000000"/>
            </w:tcBorders>
            <w:vAlign w:val="center"/>
          </w:tcPr>
          <w:p w14:paraId="30FCD6FD" w14:textId="77777777" w:rsidR="009726B1" w:rsidRPr="00801011" w:rsidRDefault="009726B1" w:rsidP="001E59CB">
            <w:pPr>
              <w:jc w:val="center"/>
              <w:rPr>
                <w:rFonts w:ascii="仿宋" w:eastAsia="仿宋" w:hAnsi="仿宋" w:cs="仿宋_GB2312" w:hint="eastAsia"/>
                <w:color w:val="000000"/>
                <w:sz w:val="21"/>
                <w:szCs w:val="21"/>
              </w:rPr>
            </w:pPr>
          </w:p>
        </w:tc>
        <w:tc>
          <w:tcPr>
            <w:tcW w:w="618" w:type="pct"/>
            <w:tcBorders>
              <w:top w:val="single" w:sz="4" w:space="0" w:color="000000"/>
              <w:left w:val="single" w:sz="4" w:space="0" w:color="000000"/>
              <w:bottom w:val="single" w:sz="4" w:space="0" w:color="auto"/>
              <w:right w:val="single" w:sz="4" w:space="0" w:color="000000"/>
            </w:tcBorders>
            <w:vAlign w:val="center"/>
          </w:tcPr>
          <w:p w14:paraId="6ED080C6" w14:textId="3B2F0C6D" w:rsidR="009726B1" w:rsidRPr="00801011" w:rsidRDefault="009726B1" w:rsidP="001E59CB">
            <w:pPr>
              <w:jc w:val="cente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3.3社会培训</w:t>
            </w:r>
          </w:p>
        </w:tc>
        <w:tc>
          <w:tcPr>
            <w:tcW w:w="3810" w:type="pct"/>
            <w:tcBorders>
              <w:top w:val="single" w:sz="4" w:space="0" w:color="000000"/>
              <w:left w:val="single" w:sz="4" w:space="0" w:color="000000"/>
              <w:bottom w:val="single" w:sz="4" w:space="0" w:color="auto"/>
              <w:right w:val="single" w:sz="4" w:space="0" w:color="000000"/>
            </w:tcBorders>
            <w:vAlign w:val="center"/>
          </w:tcPr>
          <w:p w14:paraId="3D563CF8" w14:textId="77777777"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sz w:val="21"/>
                <w:szCs w:val="21"/>
              </w:rPr>
              <w:t>1.</w:t>
            </w:r>
            <w:r w:rsidRPr="00801011">
              <w:rPr>
                <w:rFonts w:ascii="仿宋" w:eastAsia="仿宋" w:hAnsi="仿宋" w:cs="仿宋_GB2312"/>
                <w:color w:val="000000"/>
                <w:sz w:val="21"/>
                <w:szCs w:val="21"/>
              </w:rPr>
              <w:t>持续提升培训供给能力，积极承接政府、行业、企业组织的职业技能培训。</w:t>
            </w:r>
          </w:p>
          <w:p w14:paraId="6FB6C581" w14:textId="77777777" w:rsidR="009726B1" w:rsidRPr="0080101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sz w:val="21"/>
                <w:szCs w:val="21"/>
              </w:rPr>
              <w:t>2.</w:t>
            </w:r>
            <w:r w:rsidRPr="00801011">
              <w:rPr>
                <w:rFonts w:ascii="仿宋" w:eastAsia="仿宋" w:hAnsi="仿宋" w:cs="仿宋_GB2312"/>
                <w:color w:val="000000"/>
                <w:sz w:val="21"/>
                <w:szCs w:val="21"/>
              </w:rPr>
              <w:t>紧贴市场需求开发培训项目，推动培训链和产业链有效对接。</w:t>
            </w:r>
          </w:p>
          <w:p w14:paraId="3FCA29A8" w14:textId="77777777" w:rsidR="009726B1" w:rsidRDefault="009726B1"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sz w:val="21"/>
                <w:szCs w:val="21"/>
              </w:rPr>
              <w:t>3.</w:t>
            </w:r>
            <w:r w:rsidRPr="00801011">
              <w:rPr>
                <w:rFonts w:ascii="仿宋" w:eastAsia="仿宋" w:hAnsi="仿宋" w:cs="仿宋_GB2312"/>
                <w:color w:val="000000"/>
                <w:sz w:val="21"/>
                <w:szCs w:val="21"/>
              </w:rPr>
              <w:t>加强职业技能培训标准化建设，及时对外发布培训标准和课程方案。</w:t>
            </w:r>
          </w:p>
          <w:p w14:paraId="4FE9161A" w14:textId="61DB7C57" w:rsidR="009D34FD" w:rsidRPr="00801011" w:rsidRDefault="009D34FD" w:rsidP="001E59CB">
            <w:pPr>
              <w:textAlignment w:val="center"/>
              <w:rPr>
                <w:rFonts w:ascii="仿宋" w:eastAsia="仿宋" w:hAnsi="仿宋" w:cs="仿宋_GB2312" w:hint="eastAsia"/>
                <w:color w:val="000000"/>
                <w:sz w:val="21"/>
                <w:szCs w:val="21"/>
              </w:rPr>
            </w:pPr>
            <w:r>
              <w:rPr>
                <w:rFonts w:ascii="仿宋" w:eastAsia="仿宋" w:hAnsi="仿宋" w:cs="仿宋_GB2312" w:hint="eastAsia"/>
                <w:color w:val="000000"/>
                <w:sz w:val="21"/>
                <w:szCs w:val="21"/>
              </w:rPr>
              <w:t>4.2026年7月1日至2027年6月30日，社会培训到账额不少于150万元。</w:t>
            </w:r>
          </w:p>
        </w:tc>
      </w:tr>
      <w:tr w:rsidR="009726B1" w:rsidRPr="00801011" w14:paraId="16EEC95C" w14:textId="77777777" w:rsidTr="001E59CB">
        <w:trPr>
          <w:trHeight w:val="540"/>
        </w:trPr>
        <w:tc>
          <w:tcPr>
            <w:tcW w:w="572" w:type="pct"/>
            <w:vMerge/>
            <w:tcBorders>
              <w:left w:val="single" w:sz="4" w:space="0" w:color="000000"/>
              <w:right w:val="single" w:sz="4" w:space="0" w:color="000000"/>
            </w:tcBorders>
            <w:vAlign w:val="center"/>
          </w:tcPr>
          <w:p w14:paraId="2C009196" w14:textId="77777777" w:rsidR="009726B1" w:rsidRPr="00801011" w:rsidRDefault="009726B1" w:rsidP="001E59CB">
            <w:pPr>
              <w:jc w:val="center"/>
              <w:rPr>
                <w:rFonts w:ascii="仿宋" w:eastAsia="仿宋" w:hAnsi="仿宋" w:cs="仿宋_GB2312" w:hint="eastAsia"/>
                <w:color w:val="000000"/>
                <w:sz w:val="21"/>
                <w:szCs w:val="21"/>
              </w:rPr>
            </w:pPr>
          </w:p>
        </w:tc>
        <w:tc>
          <w:tcPr>
            <w:tcW w:w="618" w:type="pct"/>
            <w:tcBorders>
              <w:top w:val="single" w:sz="4" w:space="0" w:color="auto"/>
              <w:left w:val="single" w:sz="4" w:space="0" w:color="000000"/>
              <w:right w:val="single" w:sz="4" w:space="0" w:color="000000"/>
            </w:tcBorders>
            <w:vAlign w:val="center"/>
          </w:tcPr>
          <w:p w14:paraId="2CDDF68B" w14:textId="454CBCA4" w:rsidR="009726B1" w:rsidRPr="00801011" w:rsidRDefault="009726B1" w:rsidP="001E59CB">
            <w:pPr>
              <w:jc w:val="center"/>
              <w:rPr>
                <w:rFonts w:ascii="仿宋" w:eastAsia="仿宋" w:hAnsi="仿宋" w:cs="仿宋_GB2312" w:hint="eastAsia"/>
                <w:color w:val="000000"/>
                <w:sz w:val="21"/>
                <w:szCs w:val="21"/>
              </w:rPr>
            </w:pPr>
            <w:r w:rsidRPr="00801011">
              <w:rPr>
                <w:rFonts w:ascii="仿宋" w:eastAsia="仿宋" w:hAnsi="仿宋" w:cs="仿宋_GB2312" w:hint="eastAsia"/>
                <w:color w:val="000000"/>
                <w:sz w:val="21"/>
                <w:szCs w:val="21"/>
              </w:rPr>
              <w:t>3.4</w:t>
            </w:r>
            <w:r w:rsidRPr="00801011">
              <w:rPr>
                <w:rFonts w:ascii="仿宋" w:eastAsia="仿宋" w:hAnsi="仿宋" w:cs="仿宋_GB2312"/>
                <w:color w:val="000000"/>
                <w:sz w:val="21"/>
                <w:szCs w:val="21"/>
              </w:rPr>
              <w:t>技</w:t>
            </w:r>
            <w:r w:rsidR="001E59CB" w:rsidRPr="00801011">
              <w:rPr>
                <w:rFonts w:ascii="仿宋" w:eastAsia="仿宋" w:hAnsi="仿宋" w:cs="仿宋_GB2312"/>
                <w:color w:val="000000"/>
                <w:sz w:val="21"/>
                <w:szCs w:val="21"/>
              </w:rPr>
              <w:t>术</w:t>
            </w:r>
            <w:r w:rsidR="001E59CB" w:rsidRPr="00801011">
              <w:rPr>
                <w:rFonts w:ascii="仿宋" w:eastAsia="仿宋" w:hAnsi="仿宋" w:cs="仿宋_GB2312"/>
                <w:color w:val="000000"/>
                <w:sz w:val="21"/>
                <w:szCs w:val="21"/>
              </w:rPr>
              <w:lastRenderedPageBreak/>
              <w:t>服务</w:t>
            </w:r>
          </w:p>
        </w:tc>
        <w:tc>
          <w:tcPr>
            <w:tcW w:w="3810" w:type="pct"/>
            <w:tcBorders>
              <w:top w:val="single" w:sz="4" w:space="0" w:color="auto"/>
              <w:left w:val="single" w:sz="4" w:space="0" w:color="000000"/>
              <w:bottom w:val="single" w:sz="4" w:space="0" w:color="auto"/>
              <w:right w:val="single" w:sz="4" w:space="0" w:color="000000"/>
            </w:tcBorders>
            <w:vAlign w:val="center"/>
          </w:tcPr>
          <w:p w14:paraId="30C0A9C5" w14:textId="77777777" w:rsidR="001E59CB" w:rsidRPr="00801011" w:rsidRDefault="001E59CB"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sz w:val="21"/>
                <w:szCs w:val="21"/>
              </w:rPr>
              <w:lastRenderedPageBreak/>
              <w:t>1.</w:t>
            </w:r>
            <w:r w:rsidRPr="00801011">
              <w:rPr>
                <w:rFonts w:ascii="仿宋" w:eastAsia="仿宋" w:hAnsi="仿宋" w:cs="仿宋_GB2312"/>
                <w:color w:val="000000"/>
                <w:sz w:val="21"/>
                <w:szCs w:val="21"/>
              </w:rPr>
              <w:t>通过承担企业横向课题的方式，有组织的开展产品中试、工艺改</w:t>
            </w:r>
            <w:r w:rsidRPr="00801011">
              <w:rPr>
                <w:rFonts w:ascii="仿宋" w:eastAsia="仿宋" w:hAnsi="仿宋" w:cs="仿宋_GB2312"/>
                <w:color w:val="000000"/>
                <w:sz w:val="21"/>
                <w:szCs w:val="21"/>
              </w:rPr>
              <w:lastRenderedPageBreak/>
              <w:t>进、技术研发等技术服务。</w:t>
            </w:r>
          </w:p>
          <w:p w14:paraId="41E04677" w14:textId="77777777" w:rsidR="009726B1" w:rsidRDefault="001E59CB" w:rsidP="001E59CB">
            <w:pPr>
              <w:textAlignment w:val="center"/>
              <w:rPr>
                <w:rFonts w:ascii="仿宋" w:eastAsia="仿宋" w:hAnsi="仿宋" w:cs="仿宋_GB2312" w:hint="eastAsia"/>
                <w:color w:val="000000"/>
                <w:sz w:val="21"/>
                <w:szCs w:val="21"/>
              </w:rPr>
            </w:pPr>
            <w:r w:rsidRPr="00801011">
              <w:rPr>
                <w:rFonts w:ascii="仿宋" w:eastAsia="仿宋" w:hAnsi="仿宋" w:cs="仿宋_GB2312" w:hint="eastAsia"/>
                <w:color w:val="000000"/>
                <w:sz w:val="21"/>
                <w:szCs w:val="21"/>
              </w:rPr>
              <w:t>2.</w:t>
            </w:r>
            <w:r w:rsidRPr="00801011">
              <w:rPr>
                <w:rFonts w:ascii="仿宋" w:eastAsia="仿宋" w:hAnsi="仿宋" w:cs="仿宋_GB2312"/>
                <w:color w:val="000000"/>
                <w:sz w:val="21"/>
                <w:szCs w:val="21"/>
              </w:rPr>
              <w:t>围绕国家和区域重点战略以及企业生产经营过程中的关键问题，聚焦基础工艺和技术应用等瓶颈短板，加大重要产品攻关力度，打通创新链和产业链精准对接“最后一公里”。</w:t>
            </w:r>
          </w:p>
          <w:p w14:paraId="5A47FE2C" w14:textId="23378215" w:rsidR="009D34FD" w:rsidRPr="00801011" w:rsidRDefault="009D34FD" w:rsidP="001E59CB">
            <w:pPr>
              <w:textAlignment w:val="center"/>
              <w:rPr>
                <w:rFonts w:ascii="仿宋" w:eastAsia="仿宋" w:hAnsi="仿宋" w:cs="仿宋_GB2312" w:hint="eastAsia"/>
                <w:color w:val="000000"/>
                <w:sz w:val="21"/>
                <w:szCs w:val="21"/>
              </w:rPr>
            </w:pPr>
            <w:r>
              <w:rPr>
                <w:rFonts w:ascii="仿宋" w:eastAsia="仿宋" w:hAnsi="仿宋" w:cs="仿宋_GB2312" w:hint="eastAsia"/>
                <w:color w:val="000000"/>
                <w:sz w:val="21"/>
                <w:szCs w:val="21"/>
              </w:rPr>
              <w:t>3.2026年7月1日至2027年6月30日，</w:t>
            </w:r>
            <w:r w:rsidRPr="009D34FD">
              <w:rPr>
                <w:rFonts w:ascii="仿宋" w:eastAsia="仿宋" w:hAnsi="仿宋" w:cs="仿宋_GB2312"/>
                <w:color w:val="000000"/>
                <w:sz w:val="21"/>
                <w:szCs w:val="21"/>
              </w:rPr>
              <w:t>横向企业技术服务</w:t>
            </w:r>
            <w:r>
              <w:rPr>
                <w:rFonts w:ascii="仿宋" w:eastAsia="仿宋" w:hAnsi="仿宋" w:cs="仿宋_GB2312" w:hint="eastAsia"/>
                <w:color w:val="000000"/>
                <w:sz w:val="21"/>
                <w:szCs w:val="21"/>
              </w:rPr>
              <w:t>到账额不少于50万元。</w:t>
            </w:r>
          </w:p>
        </w:tc>
      </w:tr>
      <w:tr w:rsidR="009726B1" w:rsidRPr="00801011" w14:paraId="4679EDFA" w14:textId="77777777" w:rsidTr="001E59CB">
        <w:trPr>
          <w:trHeight w:val="285"/>
        </w:trPr>
        <w:tc>
          <w:tcPr>
            <w:tcW w:w="572" w:type="pct"/>
            <w:vMerge/>
            <w:tcBorders>
              <w:left w:val="single" w:sz="4" w:space="0" w:color="000000"/>
              <w:right w:val="single" w:sz="4" w:space="0" w:color="000000"/>
            </w:tcBorders>
            <w:vAlign w:val="center"/>
          </w:tcPr>
          <w:p w14:paraId="1C955EBF" w14:textId="77777777" w:rsidR="009726B1" w:rsidRPr="00801011" w:rsidRDefault="009726B1" w:rsidP="001E59CB">
            <w:pPr>
              <w:jc w:val="center"/>
              <w:rPr>
                <w:rFonts w:ascii="仿宋" w:eastAsia="仿宋" w:hAnsi="仿宋" w:cs="仿宋_GB2312" w:hint="eastAsia"/>
                <w:color w:val="000000"/>
                <w:sz w:val="21"/>
                <w:szCs w:val="21"/>
              </w:rPr>
            </w:pPr>
          </w:p>
        </w:tc>
        <w:tc>
          <w:tcPr>
            <w:tcW w:w="618" w:type="pct"/>
            <w:tcBorders>
              <w:top w:val="single" w:sz="4" w:space="0" w:color="auto"/>
              <w:left w:val="single" w:sz="4" w:space="0" w:color="000000"/>
              <w:bottom w:val="single" w:sz="4" w:space="0" w:color="auto"/>
              <w:right w:val="single" w:sz="4" w:space="0" w:color="000000"/>
            </w:tcBorders>
            <w:vAlign w:val="center"/>
          </w:tcPr>
          <w:p w14:paraId="2960836E" w14:textId="6D6863AF" w:rsidR="009726B1" w:rsidRPr="00801011" w:rsidRDefault="001E59CB" w:rsidP="001E59CB">
            <w:pPr>
              <w:jc w:val="center"/>
              <w:rPr>
                <w:rFonts w:ascii="仿宋" w:eastAsia="仿宋" w:hAnsi="仿宋" w:cs="仿宋_GB2312" w:hint="eastAsia"/>
                <w:color w:val="000000"/>
                <w:sz w:val="21"/>
                <w:szCs w:val="21"/>
              </w:rPr>
            </w:pPr>
            <w:r w:rsidRPr="00801011">
              <w:rPr>
                <w:rFonts w:ascii="仿宋" w:eastAsia="仿宋" w:hAnsi="仿宋" w:cs="仿宋_GB2312" w:hint="eastAsia"/>
                <w:color w:val="000000"/>
                <w:kern w:val="0"/>
                <w:sz w:val="21"/>
                <w:szCs w:val="21"/>
                <w:lang w:bidi="ar"/>
              </w:rPr>
              <w:t>3.5校企共建情况</w:t>
            </w:r>
          </w:p>
        </w:tc>
        <w:tc>
          <w:tcPr>
            <w:tcW w:w="3810" w:type="pct"/>
            <w:tcBorders>
              <w:top w:val="single" w:sz="4" w:space="0" w:color="000000"/>
              <w:left w:val="single" w:sz="4" w:space="0" w:color="000000"/>
              <w:bottom w:val="single" w:sz="4" w:space="0" w:color="auto"/>
              <w:right w:val="single" w:sz="4" w:space="0" w:color="000000"/>
            </w:tcBorders>
            <w:vAlign w:val="center"/>
          </w:tcPr>
          <w:p w14:paraId="769ED5B8" w14:textId="76C623E6" w:rsidR="009726B1" w:rsidRPr="00801011" w:rsidRDefault="001E59CB" w:rsidP="001E59CB">
            <w:pPr>
              <w:textAlignment w:val="center"/>
              <w:rPr>
                <w:rFonts w:ascii="仿宋" w:eastAsia="仿宋" w:hAnsi="仿宋" w:cs="仿宋_GB2312" w:hint="eastAsia"/>
                <w:color w:val="000000"/>
                <w:kern w:val="0"/>
                <w:sz w:val="21"/>
                <w:szCs w:val="21"/>
                <w:lang w:bidi="ar"/>
              </w:rPr>
            </w:pPr>
            <w:r w:rsidRPr="00801011">
              <w:rPr>
                <w:rFonts w:ascii="仿宋" w:eastAsia="仿宋" w:hAnsi="仿宋" w:cs="仿宋_GB2312" w:hint="eastAsia"/>
                <w:color w:val="000000"/>
                <w:kern w:val="0"/>
                <w:sz w:val="21"/>
                <w:szCs w:val="21"/>
                <w:lang w:bidi="ar"/>
              </w:rPr>
              <w:t>1.形成了校企合作的长效机制，与行业企业建立长期稳定的紧密型合作关系并开展全面、深入的合作。</w:t>
            </w:r>
          </w:p>
        </w:tc>
      </w:tr>
      <w:tr w:rsidR="001E59CB" w:rsidRPr="00801011" w14:paraId="694EFFAE" w14:textId="77777777" w:rsidTr="007C6524">
        <w:trPr>
          <w:trHeight w:val="570"/>
        </w:trPr>
        <w:tc>
          <w:tcPr>
            <w:tcW w:w="572" w:type="pct"/>
            <w:vMerge w:val="restart"/>
            <w:tcBorders>
              <w:top w:val="single" w:sz="4" w:space="0" w:color="000000"/>
              <w:left w:val="single" w:sz="4" w:space="0" w:color="000000"/>
              <w:right w:val="single" w:sz="4" w:space="0" w:color="000000"/>
            </w:tcBorders>
            <w:vAlign w:val="center"/>
          </w:tcPr>
          <w:p w14:paraId="384BDD54" w14:textId="6BC64DB0" w:rsidR="001E59CB" w:rsidRPr="00801011" w:rsidRDefault="001E59CB" w:rsidP="001E59CB">
            <w:pPr>
              <w:jc w:val="center"/>
              <w:rPr>
                <w:rFonts w:ascii="仿宋" w:eastAsia="仿宋" w:hAnsi="仿宋" w:cs="仿宋_GB2312" w:hint="eastAsia"/>
                <w:color w:val="000000"/>
                <w:sz w:val="21"/>
                <w:szCs w:val="21"/>
              </w:rPr>
            </w:pPr>
            <w:r w:rsidRPr="00801011">
              <w:rPr>
                <w:rFonts w:ascii="仿宋" w:eastAsia="仿宋" w:hAnsi="仿宋" w:cs="仿宋_GB2312" w:hint="eastAsia"/>
                <w:color w:val="000000"/>
                <w:sz w:val="21"/>
                <w:szCs w:val="21"/>
              </w:rPr>
              <w:t>4.保障措施</w:t>
            </w:r>
          </w:p>
        </w:tc>
        <w:tc>
          <w:tcPr>
            <w:tcW w:w="618" w:type="pct"/>
            <w:tcBorders>
              <w:top w:val="single" w:sz="4" w:space="0" w:color="000000"/>
              <w:left w:val="single" w:sz="4" w:space="0" w:color="000000"/>
              <w:bottom w:val="single" w:sz="4" w:space="0" w:color="000000"/>
              <w:right w:val="single" w:sz="4" w:space="0" w:color="000000"/>
            </w:tcBorders>
            <w:vAlign w:val="center"/>
          </w:tcPr>
          <w:p w14:paraId="5176B5AF" w14:textId="0F6ACC13" w:rsidR="001E59CB" w:rsidRPr="00801011" w:rsidRDefault="001E59CB" w:rsidP="001E59CB">
            <w:pPr>
              <w:jc w:val="center"/>
              <w:rPr>
                <w:rFonts w:ascii="仿宋" w:eastAsia="仿宋" w:hAnsi="仿宋" w:cs="仿宋_GB2312" w:hint="eastAsia"/>
                <w:color w:val="000000"/>
                <w:sz w:val="21"/>
                <w:szCs w:val="21"/>
              </w:rPr>
            </w:pPr>
            <w:r w:rsidRPr="00801011">
              <w:rPr>
                <w:rFonts w:ascii="仿宋" w:eastAsia="仿宋" w:hAnsi="仿宋" w:cs="仿宋_GB2312"/>
                <w:color w:val="000000"/>
                <w:sz w:val="21"/>
                <w:szCs w:val="21"/>
              </w:rPr>
              <w:t>4.1体制机制</w:t>
            </w:r>
          </w:p>
        </w:tc>
        <w:tc>
          <w:tcPr>
            <w:tcW w:w="3810" w:type="pct"/>
            <w:tcBorders>
              <w:top w:val="single" w:sz="4" w:space="0" w:color="000000"/>
              <w:left w:val="single" w:sz="4" w:space="0" w:color="000000"/>
              <w:bottom w:val="single" w:sz="4" w:space="0" w:color="000000"/>
              <w:right w:val="single" w:sz="4" w:space="0" w:color="000000"/>
            </w:tcBorders>
            <w:vAlign w:val="center"/>
          </w:tcPr>
          <w:p w14:paraId="5224D011" w14:textId="11C78868" w:rsidR="001E59CB" w:rsidRPr="00801011" w:rsidRDefault="001E59CB" w:rsidP="001E59CB">
            <w:pPr>
              <w:textAlignment w:val="center"/>
              <w:rPr>
                <w:rFonts w:ascii="仿宋" w:eastAsia="仿宋" w:hAnsi="仿宋" w:cs="仿宋_GB2312" w:hint="eastAsia"/>
                <w:color w:val="000000"/>
                <w:kern w:val="0"/>
                <w:sz w:val="21"/>
                <w:szCs w:val="21"/>
                <w:lang w:bidi="ar"/>
              </w:rPr>
            </w:pPr>
            <w:r w:rsidRPr="00801011">
              <w:rPr>
                <w:rFonts w:ascii="仿宋" w:eastAsia="仿宋" w:hAnsi="仿宋" w:cs="仿宋_GB2312" w:hint="eastAsia"/>
                <w:color w:val="000000"/>
                <w:kern w:val="0"/>
                <w:sz w:val="21"/>
                <w:szCs w:val="21"/>
                <w:lang w:bidi="ar"/>
              </w:rPr>
              <w:t>1.基地内部管理制度健全，有健全的组织管理体系，管理运行规范。</w:t>
            </w:r>
          </w:p>
        </w:tc>
      </w:tr>
      <w:tr w:rsidR="001E59CB" w:rsidRPr="00801011" w14:paraId="46F2C570" w14:textId="77777777" w:rsidTr="007C6524">
        <w:trPr>
          <w:trHeight w:val="570"/>
        </w:trPr>
        <w:tc>
          <w:tcPr>
            <w:tcW w:w="572" w:type="pct"/>
            <w:vMerge/>
            <w:tcBorders>
              <w:left w:val="single" w:sz="4" w:space="0" w:color="000000"/>
              <w:right w:val="single" w:sz="4" w:space="0" w:color="000000"/>
            </w:tcBorders>
            <w:vAlign w:val="center"/>
          </w:tcPr>
          <w:p w14:paraId="618223EF" w14:textId="77777777" w:rsidR="001E59CB" w:rsidRPr="00801011" w:rsidRDefault="001E59CB" w:rsidP="001E59CB">
            <w:pPr>
              <w:jc w:val="center"/>
              <w:rPr>
                <w:rFonts w:ascii="仿宋" w:eastAsia="仿宋" w:hAnsi="仿宋" w:cs="仿宋_GB2312" w:hint="eastAsia"/>
                <w:color w:val="000000"/>
                <w:sz w:val="21"/>
                <w:szCs w:val="21"/>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58A9736C" w14:textId="026337BA" w:rsidR="001E59CB" w:rsidRPr="00801011" w:rsidRDefault="001E59CB" w:rsidP="001E59CB">
            <w:pPr>
              <w:jc w:val="center"/>
              <w:rPr>
                <w:rFonts w:ascii="仿宋" w:eastAsia="仿宋" w:hAnsi="仿宋" w:cs="仿宋_GB2312" w:hint="eastAsia"/>
                <w:color w:val="000000"/>
                <w:sz w:val="21"/>
                <w:szCs w:val="21"/>
              </w:rPr>
            </w:pPr>
            <w:r w:rsidRPr="00801011">
              <w:rPr>
                <w:rFonts w:ascii="仿宋" w:eastAsia="仿宋" w:hAnsi="仿宋"/>
                <w:sz w:val="21"/>
                <w:szCs w:val="21"/>
              </w:rPr>
              <w:t>4.2经费保障</w:t>
            </w:r>
          </w:p>
        </w:tc>
        <w:tc>
          <w:tcPr>
            <w:tcW w:w="3810" w:type="pct"/>
            <w:tcBorders>
              <w:top w:val="single" w:sz="4" w:space="0" w:color="000000"/>
              <w:left w:val="single" w:sz="4" w:space="0" w:color="000000"/>
              <w:bottom w:val="single" w:sz="4" w:space="0" w:color="000000"/>
              <w:right w:val="single" w:sz="4" w:space="0" w:color="000000"/>
            </w:tcBorders>
            <w:vAlign w:val="center"/>
          </w:tcPr>
          <w:p w14:paraId="14002B77" w14:textId="1D2240DE" w:rsidR="001E59CB" w:rsidRPr="00801011" w:rsidRDefault="001E59CB" w:rsidP="001E59CB">
            <w:pPr>
              <w:rPr>
                <w:rFonts w:ascii="仿宋" w:eastAsia="仿宋" w:hAnsi="仿宋" w:hint="eastAsia"/>
                <w:sz w:val="21"/>
                <w:szCs w:val="21"/>
              </w:rPr>
            </w:pPr>
            <w:r w:rsidRPr="00801011">
              <w:rPr>
                <w:rFonts w:ascii="仿宋" w:eastAsia="仿宋" w:hAnsi="仿宋"/>
                <w:sz w:val="21"/>
                <w:szCs w:val="21"/>
              </w:rPr>
              <w:t>1.年度预算中设置专项经费保障</w:t>
            </w:r>
            <w:r w:rsidRPr="00801011">
              <w:rPr>
                <w:rFonts w:ascii="仿宋" w:eastAsia="仿宋" w:hAnsi="仿宋" w:hint="eastAsia"/>
                <w:sz w:val="21"/>
                <w:szCs w:val="21"/>
              </w:rPr>
              <w:t>基地</w:t>
            </w:r>
            <w:r w:rsidRPr="00801011">
              <w:rPr>
                <w:rFonts w:ascii="仿宋" w:eastAsia="仿宋" w:hAnsi="仿宋"/>
                <w:sz w:val="21"/>
                <w:szCs w:val="21"/>
              </w:rPr>
              <w:t>建设，经费使用规范。</w:t>
            </w:r>
          </w:p>
          <w:p w14:paraId="77BDC9C7" w14:textId="65903604" w:rsidR="001E59CB" w:rsidRPr="00801011" w:rsidRDefault="001E59CB" w:rsidP="001E59CB">
            <w:pPr>
              <w:textAlignment w:val="center"/>
              <w:rPr>
                <w:rFonts w:ascii="仿宋" w:eastAsia="仿宋" w:hAnsi="仿宋" w:cs="仿宋_GB2312" w:hint="eastAsia"/>
                <w:color w:val="000000"/>
                <w:kern w:val="0"/>
                <w:sz w:val="21"/>
                <w:szCs w:val="21"/>
                <w:lang w:bidi="ar"/>
              </w:rPr>
            </w:pPr>
            <w:r w:rsidRPr="00801011">
              <w:rPr>
                <w:rFonts w:ascii="仿宋" w:eastAsia="仿宋" w:hAnsi="仿宋"/>
                <w:sz w:val="21"/>
                <w:szCs w:val="21"/>
              </w:rPr>
              <w:t>2.建设经费筹措渠道广泛，政行校企积极投入资金或设备。</w:t>
            </w:r>
          </w:p>
        </w:tc>
      </w:tr>
      <w:tr w:rsidR="001E59CB" w:rsidRPr="00801011" w14:paraId="12ACB740" w14:textId="77777777" w:rsidTr="00801011">
        <w:trPr>
          <w:trHeight w:val="570"/>
        </w:trPr>
        <w:tc>
          <w:tcPr>
            <w:tcW w:w="572" w:type="pct"/>
            <w:vMerge/>
            <w:tcBorders>
              <w:left w:val="single" w:sz="4" w:space="0" w:color="000000"/>
              <w:bottom w:val="single" w:sz="4" w:space="0" w:color="000000"/>
              <w:right w:val="single" w:sz="4" w:space="0" w:color="000000"/>
            </w:tcBorders>
            <w:vAlign w:val="center"/>
          </w:tcPr>
          <w:p w14:paraId="58534A91" w14:textId="77777777" w:rsidR="001E59CB" w:rsidRPr="00801011" w:rsidRDefault="001E59CB" w:rsidP="001E59CB">
            <w:pPr>
              <w:jc w:val="center"/>
              <w:rPr>
                <w:rFonts w:ascii="仿宋" w:eastAsia="仿宋" w:hAnsi="仿宋" w:cs="仿宋_GB2312" w:hint="eastAsia"/>
                <w:color w:val="000000"/>
                <w:sz w:val="21"/>
                <w:szCs w:val="21"/>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0E6074A5" w14:textId="335D7F49" w:rsidR="001E59CB" w:rsidRPr="00801011" w:rsidRDefault="001E59CB" w:rsidP="001E59CB">
            <w:pPr>
              <w:jc w:val="center"/>
              <w:rPr>
                <w:rFonts w:ascii="仿宋" w:eastAsia="仿宋" w:hAnsi="仿宋" w:cs="仿宋_GB2312" w:hint="eastAsia"/>
                <w:color w:val="000000"/>
                <w:sz w:val="21"/>
                <w:szCs w:val="21"/>
              </w:rPr>
            </w:pPr>
            <w:r w:rsidRPr="00801011">
              <w:rPr>
                <w:rFonts w:ascii="仿宋" w:eastAsia="仿宋" w:hAnsi="仿宋"/>
                <w:sz w:val="21"/>
                <w:szCs w:val="21"/>
              </w:rPr>
              <w:t>4.3质量保证</w:t>
            </w:r>
          </w:p>
        </w:tc>
        <w:tc>
          <w:tcPr>
            <w:tcW w:w="3810" w:type="pct"/>
            <w:tcBorders>
              <w:top w:val="single" w:sz="4" w:space="0" w:color="000000"/>
              <w:left w:val="single" w:sz="4" w:space="0" w:color="000000"/>
              <w:bottom w:val="single" w:sz="4" w:space="0" w:color="000000"/>
              <w:right w:val="single" w:sz="4" w:space="0" w:color="000000"/>
            </w:tcBorders>
            <w:vAlign w:val="center"/>
          </w:tcPr>
          <w:p w14:paraId="56F4C050" w14:textId="513BD6F0" w:rsidR="001E59CB" w:rsidRPr="00801011" w:rsidRDefault="001E59CB" w:rsidP="001E59CB">
            <w:pPr>
              <w:textAlignment w:val="center"/>
              <w:rPr>
                <w:rFonts w:ascii="仿宋" w:eastAsia="仿宋" w:hAnsi="仿宋" w:cs="仿宋_GB2312" w:hint="eastAsia"/>
                <w:color w:val="000000"/>
                <w:kern w:val="0"/>
                <w:sz w:val="21"/>
                <w:szCs w:val="21"/>
                <w:lang w:bidi="ar"/>
              </w:rPr>
            </w:pPr>
            <w:r w:rsidRPr="00801011">
              <w:rPr>
                <w:rFonts w:ascii="仿宋" w:eastAsia="仿宋" w:hAnsi="仿宋" w:cs="仿宋_GB2312" w:hint="eastAsia"/>
                <w:color w:val="000000"/>
                <w:kern w:val="0"/>
                <w:sz w:val="21"/>
                <w:szCs w:val="21"/>
                <w:lang w:bidi="ar"/>
              </w:rPr>
              <w:t>1.</w:t>
            </w:r>
            <w:r w:rsidRPr="00801011">
              <w:rPr>
                <w:rFonts w:ascii="仿宋" w:eastAsia="仿宋" w:hAnsi="仿宋" w:cs="仿宋_GB2312"/>
                <w:color w:val="000000"/>
                <w:kern w:val="0"/>
                <w:sz w:val="21"/>
                <w:szCs w:val="21"/>
                <w:lang w:bidi="ar"/>
              </w:rPr>
              <w:t>有实训（实习）教学质量监控和评价制度，运行机制良好。</w:t>
            </w:r>
          </w:p>
          <w:p w14:paraId="25679ADC" w14:textId="3205C019" w:rsidR="001E59CB" w:rsidRPr="00801011" w:rsidRDefault="001E59CB" w:rsidP="001E59CB">
            <w:pPr>
              <w:textAlignment w:val="center"/>
              <w:rPr>
                <w:rFonts w:ascii="仿宋" w:eastAsia="仿宋" w:hAnsi="仿宋" w:cs="仿宋_GB2312" w:hint="eastAsia"/>
                <w:color w:val="000000"/>
                <w:kern w:val="0"/>
                <w:sz w:val="21"/>
                <w:szCs w:val="21"/>
                <w:lang w:bidi="ar"/>
              </w:rPr>
            </w:pPr>
            <w:r w:rsidRPr="00801011">
              <w:rPr>
                <w:rFonts w:ascii="仿宋" w:eastAsia="仿宋" w:hAnsi="仿宋" w:cs="仿宋_GB2312"/>
                <w:color w:val="000000"/>
                <w:kern w:val="0"/>
                <w:sz w:val="21"/>
                <w:szCs w:val="21"/>
                <w:lang w:bidi="ar"/>
              </w:rPr>
              <w:t>2.应用数字化管理与服务平台，信息技术和智能技术深度融入专业建设管理全过程，实现人员管理、资产管理、计划安排、数据采集、考核评价等信息化管理。</w:t>
            </w:r>
          </w:p>
        </w:tc>
      </w:tr>
      <w:tr w:rsidR="00801011" w:rsidRPr="00801011" w14:paraId="3EDA488D" w14:textId="77777777" w:rsidTr="00023594">
        <w:trPr>
          <w:trHeight w:val="570"/>
        </w:trPr>
        <w:tc>
          <w:tcPr>
            <w:tcW w:w="572" w:type="pct"/>
            <w:vMerge w:val="restart"/>
            <w:tcBorders>
              <w:top w:val="single" w:sz="4" w:space="0" w:color="000000"/>
              <w:left w:val="single" w:sz="4" w:space="0" w:color="000000"/>
              <w:right w:val="single" w:sz="4" w:space="0" w:color="000000"/>
            </w:tcBorders>
            <w:vAlign w:val="center"/>
          </w:tcPr>
          <w:p w14:paraId="455CAF40" w14:textId="77777777" w:rsidR="00801011" w:rsidRPr="00801011" w:rsidRDefault="00801011" w:rsidP="00801011">
            <w:pPr>
              <w:spacing w:after="0" w:line="240" w:lineRule="auto"/>
              <w:jc w:val="center"/>
              <w:rPr>
                <w:rFonts w:ascii="仿宋" w:eastAsia="仿宋" w:hAnsi="仿宋" w:hint="eastAsia"/>
                <w:sz w:val="21"/>
                <w:szCs w:val="21"/>
              </w:rPr>
            </w:pPr>
            <w:r w:rsidRPr="00801011">
              <w:rPr>
                <w:rFonts w:ascii="仿宋" w:eastAsia="仿宋" w:hAnsi="仿宋" w:cs="仿宋_GB2312" w:hint="eastAsia"/>
                <w:color w:val="000000"/>
                <w:sz w:val="21"/>
                <w:szCs w:val="21"/>
              </w:rPr>
              <w:t>5.</w:t>
            </w:r>
            <w:r w:rsidRPr="00801011">
              <w:rPr>
                <w:rFonts w:ascii="仿宋" w:eastAsia="仿宋" w:hAnsi="仿宋"/>
                <w:sz w:val="21"/>
                <w:szCs w:val="21"/>
              </w:rPr>
              <w:t>预期</w:t>
            </w:r>
          </w:p>
          <w:p w14:paraId="3FB05931" w14:textId="0FBBF1CF" w:rsidR="00801011" w:rsidRPr="00801011" w:rsidRDefault="00801011" w:rsidP="00801011">
            <w:pPr>
              <w:jc w:val="center"/>
              <w:rPr>
                <w:rFonts w:ascii="仿宋" w:eastAsia="仿宋" w:hAnsi="仿宋" w:cs="仿宋_GB2312" w:hint="eastAsia"/>
                <w:color w:val="000000"/>
                <w:sz w:val="21"/>
                <w:szCs w:val="21"/>
              </w:rPr>
            </w:pPr>
            <w:r w:rsidRPr="00801011">
              <w:rPr>
                <w:rFonts w:ascii="仿宋" w:eastAsia="仿宋" w:hAnsi="仿宋"/>
                <w:sz w:val="21"/>
                <w:szCs w:val="21"/>
              </w:rPr>
              <w:t>成效</w:t>
            </w:r>
          </w:p>
        </w:tc>
        <w:tc>
          <w:tcPr>
            <w:tcW w:w="618" w:type="pct"/>
            <w:tcBorders>
              <w:top w:val="single" w:sz="4" w:space="0" w:color="000000"/>
              <w:left w:val="single" w:sz="4" w:space="0" w:color="000000"/>
              <w:bottom w:val="single" w:sz="4" w:space="0" w:color="000000"/>
              <w:right w:val="single" w:sz="4" w:space="0" w:color="000000"/>
            </w:tcBorders>
            <w:vAlign w:val="center"/>
          </w:tcPr>
          <w:p w14:paraId="6B5A9267" w14:textId="0AB92320" w:rsidR="00801011" w:rsidRPr="00801011" w:rsidRDefault="00801011" w:rsidP="00801011">
            <w:pPr>
              <w:jc w:val="center"/>
              <w:rPr>
                <w:rFonts w:ascii="仿宋" w:eastAsia="仿宋" w:hAnsi="仿宋" w:cs="仿宋_GB2312" w:hint="eastAsia"/>
                <w:color w:val="000000"/>
                <w:sz w:val="21"/>
                <w:szCs w:val="21"/>
              </w:rPr>
            </w:pPr>
            <w:r w:rsidRPr="00801011">
              <w:rPr>
                <w:rFonts w:ascii="仿宋" w:eastAsia="仿宋" w:hAnsi="仿宋"/>
                <w:sz w:val="21"/>
                <w:szCs w:val="21"/>
              </w:rPr>
              <w:t>5.1预期成果</w:t>
            </w:r>
          </w:p>
        </w:tc>
        <w:tc>
          <w:tcPr>
            <w:tcW w:w="3810" w:type="pct"/>
            <w:tcBorders>
              <w:top w:val="single" w:sz="4" w:space="0" w:color="000000"/>
              <w:left w:val="single" w:sz="4" w:space="0" w:color="000000"/>
              <w:bottom w:val="single" w:sz="4" w:space="0" w:color="000000"/>
              <w:right w:val="single" w:sz="4" w:space="0" w:color="000000"/>
            </w:tcBorders>
            <w:vAlign w:val="center"/>
          </w:tcPr>
          <w:p w14:paraId="0CAF5EF3" w14:textId="41598B08" w:rsidR="00801011" w:rsidRPr="00801011" w:rsidRDefault="00801011" w:rsidP="00801011">
            <w:pPr>
              <w:textAlignment w:val="center"/>
              <w:rPr>
                <w:rFonts w:ascii="仿宋" w:eastAsia="仿宋" w:hAnsi="仿宋" w:cs="仿宋_GB2312" w:hint="eastAsia"/>
                <w:color w:val="000000"/>
                <w:kern w:val="0"/>
                <w:sz w:val="21"/>
                <w:szCs w:val="21"/>
                <w:lang w:bidi="ar"/>
              </w:rPr>
            </w:pPr>
            <w:r w:rsidRPr="00801011">
              <w:rPr>
                <w:rFonts w:ascii="仿宋" w:eastAsia="仿宋" w:hAnsi="仿宋"/>
                <w:sz w:val="21"/>
                <w:szCs w:val="21"/>
              </w:rPr>
              <w:t>建设成果体现在服务产业、学生发展、团队发展、事业发展等方面，具有系统性、完整性、创新性，可定义、可考核、可测量。</w:t>
            </w:r>
          </w:p>
        </w:tc>
      </w:tr>
      <w:tr w:rsidR="00801011" w:rsidRPr="00801011" w14:paraId="15A402AB" w14:textId="77777777" w:rsidTr="00801011">
        <w:trPr>
          <w:trHeight w:val="570"/>
        </w:trPr>
        <w:tc>
          <w:tcPr>
            <w:tcW w:w="572" w:type="pct"/>
            <w:vMerge/>
            <w:tcBorders>
              <w:left w:val="single" w:sz="4" w:space="0" w:color="000000"/>
              <w:bottom w:val="single" w:sz="4" w:space="0" w:color="000000"/>
              <w:right w:val="single" w:sz="4" w:space="0" w:color="000000"/>
            </w:tcBorders>
            <w:vAlign w:val="center"/>
          </w:tcPr>
          <w:p w14:paraId="649DEAC5" w14:textId="77777777" w:rsidR="00801011" w:rsidRPr="00801011" w:rsidRDefault="00801011" w:rsidP="00801011">
            <w:pPr>
              <w:spacing w:after="0" w:line="240" w:lineRule="auto"/>
              <w:jc w:val="center"/>
              <w:rPr>
                <w:rFonts w:ascii="仿宋" w:eastAsia="仿宋" w:hAnsi="仿宋" w:cs="仿宋_GB2312" w:hint="eastAsia"/>
                <w:color w:val="000000"/>
                <w:sz w:val="21"/>
                <w:szCs w:val="21"/>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19447530" w14:textId="23377CC3" w:rsidR="00801011" w:rsidRPr="00801011" w:rsidRDefault="00801011" w:rsidP="00801011">
            <w:pPr>
              <w:jc w:val="center"/>
              <w:rPr>
                <w:rFonts w:ascii="仿宋" w:eastAsia="仿宋" w:hAnsi="仿宋" w:cs="仿宋_GB2312" w:hint="eastAsia"/>
                <w:color w:val="000000"/>
                <w:sz w:val="21"/>
                <w:szCs w:val="21"/>
              </w:rPr>
            </w:pPr>
            <w:r w:rsidRPr="00801011">
              <w:rPr>
                <w:rFonts w:ascii="仿宋" w:eastAsia="仿宋" w:hAnsi="仿宋"/>
                <w:sz w:val="21"/>
                <w:szCs w:val="21"/>
              </w:rPr>
              <w:t>5.2标志性成果</w:t>
            </w:r>
          </w:p>
        </w:tc>
        <w:tc>
          <w:tcPr>
            <w:tcW w:w="3810" w:type="pct"/>
            <w:tcBorders>
              <w:top w:val="single" w:sz="4" w:space="0" w:color="000000"/>
              <w:left w:val="single" w:sz="4" w:space="0" w:color="000000"/>
              <w:bottom w:val="single" w:sz="4" w:space="0" w:color="000000"/>
              <w:right w:val="single" w:sz="4" w:space="0" w:color="000000"/>
            </w:tcBorders>
            <w:vAlign w:val="center"/>
          </w:tcPr>
          <w:p w14:paraId="7250824F" w14:textId="22BA09ED" w:rsidR="00801011" w:rsidRPr="00801011" w:rsidRDefault="00801011" w:rsidP="00801011">
            <w:pPr>
              <w:textAlignment w:val="center"/>
              <w:rPr>
                <w:rFonts w:ascii="仿宋" w:eastAsia="仿宋" w:hAnsi="仿宋" w:cs="仿宋_GB2312" w:hint="eastAsia"/>
                <w:color w:val="000000"/>
                <w:kern w:val="0"/>
                <w:sz w:val="21"/>
                <w:szCs w:val="21"/>
                <w:lang w:bidi="ar"/>
              </w:rPr>
            </w:pPr>
            <w:r w:rsidRPr="00801011">
              <w:rPr>
                <w:rFonts w:ascii="仿宋" w:eastAsia="仿宋" w:hAnsi="仿宋"/>
                <w:sz w:val="21"/>
                <w:szCs w:val="21"/>
              </w:rPr>
              <w:t>标志性成果体现在教学改革、人才培养、产教融合、育训结合等方面，具有较强的代表性和借鉴意义，在相关专业和院校间、行业间开放共享。</w:t>
            </w:r>
          </w:p>
        </w:tc>
      </w:tr>
    </w:tbl>
    <w:p w14:paraId="71473665" w14:textId="32C2A2DB" w:rsidR="00C11B57" w:rsidRPr="001B5CC6" w:rsidRDefault="001C066D" w:rsidP="00801011">
      <w:pPr>
        <w:jc w:val="center"/>
        <w:rPr>
          <w:rFonts w:hint="eastAsia"/>
        </w:rPr>
      </w:pPr>
      <w:r>
        <w:br w:type="textWrapping" w:clear="all"/>
      </w:r>
    </w:p>
    <w:sectPr w:rsidR="00C11B57" w:rsidRPr="001B5C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98909" w14:textId="77777777" w:rsidR="009337B0" w:rsidRDefault="009337B0" w:rsidP="00D968EB">
      <w:pPr>
        <w:spacing w:after="0" w:line="240" w:lineRule="auto"/>
        <w:rPr>
          <w:rFonts w:hint="eastAsia"/>
        </w:rPr>
      </w:pPr>
      <w:r>
        <w:separator/>
      </w:r>
    </w:p>
  </w:endnote>
  <w:endnote w:type="continuationSeparator" w:id="0">
    <w:p w14:paraId="4E29B0F1" w14:textId="77777777" w:rsidR="009337B0" w:rsidRDefault="009337B0" w:rsidP="00D968EB">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7CFF5" w14:textId="77777777" w:rsidR="009337B0" w:rsidRDefault="009337B0" w:rsidP="00D968EB">
      <w:pPr>
        <w:spacing w:after="0" w:line="240" w:lineRule="auto"/>
        <w:rPr>
          <w:rFonts w:hint="eastAsia"/>
        </w:rPr>
      </w:pPr>
      <w:r>
        <w:separator/>
      </w:r>
    </w:p>
  </w:footnote>
  <w:footnote w:type="continuationSeparator" w:id="0">
    <w:p w14:paraId="6330080F" w14:textId="77777777" w:rsidR="009337B0" w:rsidRDefault="009337B0" w:rsidP="00D968EB">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CC6"/>
    <w:rsid w:val="000C41A0"/>
    <w:rsid w:val="000F7AD3"/>
    <w:rsid w:val="00110E52"/>
    <w:rsid w:val="001B5CC6"/>
    <w:rsid w:val="001C066D"/>
    <w:rsid w:val="001E59CB"/>
    <w:rsid w:val="0025147F"/>
    <w:rsid w:val="00303D1C"/>
    <w:rsid w:val="0060208A"/>
    <w:rsid w:val="00610B0F"/>
    <w:rsid w:val="007D6938"/>
    <w:rsid w:val="007F2A03"/>
    <w:rsid w:val="00801011"/>
    <w:rsid w:val="008C35D3"/>
    <w:rsid w:val="008E4180"/>
    <w:rsid w:val="009337B0"/>
    <w:rsid w:val="009726B1"/>
    <w:rsid w:val="009D34FD"/>
    <w:rsid w:val="00A212A3"/>
    <w:rsid w:val="00B37DC4"/>
    <w:rsid w:val="00C11B57"/>
    <w:rsid w:val="00C16278"/>
    <w:rsid w:val="00D14CFF"/>
    <w:rsid w:val="00D60019"/>
    <w:rsid w:val="00D968EB"/>
    <w:rsid w:val="00F92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ABE88"/>
  <w15:chartTrackingRefBased/>
  <w15:docId w15:val="{8F89E338-F1AD-425A-91B7-8FFBF53F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B5CC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B5CC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B5CC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B5CC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B5CC6"/>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1B5CC6"/>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B5CC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B5CC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1B5CC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B5CC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B5CC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B5CC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B5CC6"/>
    <w:rPr>
      <w:rFonts w:cstheme="majorBidi"/>
      <w:color w:val="0F4761" w:themeColor="accent1" w:themeShade="BF"/>
      <w:sz w:val="28"/>
      <w:szCs w:val="28"/>
    </w:rPr>
  </w:style>
  <w:style w:type="character" w:customStyle="1" w:styleId="50">
    <w:name w:val="标题 5 字符"/>
    <w:basedOn w:val="a0"/>
    <w:link w:val="5"/>
    <w:uiPriority w:val="9"/>
    <w:semiHidden/>
    <w:rsid w:val="001B5CC6"/>
    <w:rPr>
      <w:rFonts w:cstheme="majorBidi"/>
      <w:color w:val="0F4761" w:themeColor="accent1" w:themeShade="BF"/>
      <w:sz w:val="24"/>
    </w:rPr>
  </w:style>
  <w:style w:type="character" w:customStyle="1" w:styleId="60">
    <w:name w:val="标题 6 字符"/>
    <w:basedOn w:val="a0"/>
    <w:link w:val="6"/>
    <w:uiPriority w:val="9"/>
    <w:semiHidden/>
    <w:rsid w:val="001B5CC6"/>
    <w:rPr>
      <w:rFonts w:cstheme="majorBidi"/>
      <w:b/>
      <w:bCs/>
      <w:color w:val="0F4761" w:themeColor="accent1" w:themeShade="BF"/>
    </w:rPr>
  </w:style>
  <w:style w:type="character" w:customStyle="1" w:styleId="70">
    <w:name w:val="标题 7 字符"/>
    <w:basedOn w:val="a0"/>
    <w:link w:val="7"/>
    <w:uiPriority w:val="9"/>
    <w:semiHidden/>
    <w:rsid w:val="001B5CC6"/>
    <w:rPr>
      <w:rFonts w:cstheme="majorBidi"/>
      <w:b/>
      <w:bCs/>
      <w:color w:val="595959" w:themeColor="text1" w:themeTint="A6"/>
    </w:rPr>
  </w:style>
  <w:style w:type="character" w:customStyle="1" w:styleId="80">
    <w:name w:val="标题 8 字符"/>
    <w:basedOn w:val="a0"/>
    <w:link w:val="8"/>
    <w:uiPriority w:val="9"/>
    <w:semiHidden/>
    <w:rsid w:val="001B5CC6"/>
    <w:rPr>
      <w:rFonts w:cstheme="majorBidi"/>
      <w:color w:val="595959" w:themeColor="text1" w:themeTint="A6"/>
    </w:rPr>
  </w:style>
  <w:style w:type="character" w:customStyle="1" w:styleId="90">
    <w:name w:val="标题 9 字符"/>
    <w:basedOn w:val="a0"/>
    <w:link w:val="9"/>
    <w:uiPriority w:val="9"/>
    <w:semiHidden/>
    <w:rsid w:val="001B5CC6"/>
    <w:rPr>
      <w:rFonts w:eastAsiaTheme="majorEastAsia" w:cstheme="majorBidi"/>
      <w:color w:val="595959" w:themeColor="text1" w:themeTint="A6"/>
    </w:rPr>
  </w:style>
  <w:style w:type="paragraph" w:styleId="a3">
    <w:name w:val="Title"/>
    <w:basedOn w:val="a"/>
    <w:next w:val="a"/>
    <w:link w:val="a4"/>
    <w:uiPriority w:val="10"/>
    <w:qFormat/>
    <w:rsid w:val="001B5CC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B5C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B5CC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B5C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B5CC6"/>
    <w:pPr>
      <w:spacing w:before="160"/>
      <w:jc w:val="center"/>
    </w:pPr>
    <w:rPr>
      <w:i/>
      <w:iCs/>
      <w:color w:val="404040" w:themeColor="text1" w:themeTint="BF"/>
    </w:rPr>
  </w:style>
  <w:style w:type="character" w:customStyle="1" w:styleId="a8">
    <w:name w:val="引用 字符"/>
    <w:basedOn w:val="a0"/>
    <w:link w:val="a7"/>
    <w:uiPriority w:val="29"/>
    <w:rsid w:val="001B5CC6"/>
    <w:rPr>
      <w:i/>
      <w:iCs/>
      <w:color w:val="404040" w:themeColor="text1" w:themeTint="BF"/>
    </w:rPr>
  </w:style>
  <w:style w:type="paragraph" w:styleId="a9">
    <w:name w:val="List Paragraph"/>
    <w:basedOn w:val="a"/>
    <w:uiPriority w:val="34"/>
    <w:qFormat/>
    <w:rsid w:val="001B5CC6"/>
    <w:pPr>
      <w:ind w:left="720"/>
      <w:contextualSpacing/>
    </w:pPr>
  </w:style>
  <w:style w:type="character" w:styleId="aa">
    <w:name w:val="Intense Emphasis"/>
    <w:basedOn w:val="a0"/>
    <w:uiPriority w:val="21"/>
    <w:qFormat/>
    <w:rsid w:val="001B5CC6"/>
    <w:rPr>
      <w:i/>
      <w:iCs/>
      <w:color w:val="0F4761" w:themeColor="accent1" w:themeShade="BF"/>
    </w:rPr>
  </w:style>
  <w:style w:type="paragraph" w:styleId="ab">
    <w:name w:val="Intense Quote"/>
    <w:basedOn w:val="a"/>
    <w:next w:val="a"/>
    <w:link w:val="ac"/>
    <w:uiPriority w:val="30"/>
    <w:qFormat/>
    <w:rsid w:val="001B5C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B5CC6"/>
    <w:rPr>
      <w:i/>
      <w:iCs/>
      <w:color w:val="0F4761" w:themeColor="accent1" w:themeShade="BF"/>
    </w:rPr>
  </w:style>
  <w:style w:type="character" w:styleId="ad">
    <w:name w:val="Intense Reference"/>
    <w:basedOn w:val="a0"/>
    <w:uiPriority w:val="32"/>
    <w:qFormat/>
    <w:rsid w:val="001B5CC6"/>
    <w:rPr>
      <w:b/>
      <w:bCs/>
      <w:smallCaps/>
      <w:color w:val="0F4761" w:themeColor="accent1" w:themeShade="BF"/>
      <w:spacing w:val="5"/>
    </w:rPr>
  </w:style>
  <w:style w:type="paragraph" w:styleId="ae">
    <w:name w:val="header"/>
    <w:basedOn w:val="a"/>
    <w:link w:val="af"/>
    <w:uiPriority w:val="99"/>
    <w:unhideWhenUsed/>
    <w:rsid w:val="00D968EB"/>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D968EB"/>
    <w:rPr>
      <w:sz w:val="18"/>
      <w:szCs w:val="18"/>
    </w:rPr>
  </w:style>
  <w:style w:type="paragraph" w:styleId="af0">
    <w:name w:val="footer"/>
    <w:basedOn w:val="a"/>
    <w:link w:val="af1"/>
    <w:uiPriority w:val="99"/>
    <w:unhideWhenUsed/>
    <w:rsid w:val="00D968EB"/>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D968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279</Words>
  <Characters>1595</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陈红杰</dc:creator>
  <cp:keywords/>
  <dc:description/>
  <cp:lastModifiedBy>陈红杰</cp:lastModifiedBy>
  <cp:revision>7</cp:revision>
  <dcterms:created xsi:type="dcterms:W3CDTF">2026-05-19T02:26:00Z</dcterms:created>
  <dcterms:modified xsi:type="dcterms:W3CDTF">2026-05-19T07:55:00Z</dcterms:modified>
</cp:coreProperties>
</file>