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010C6" w14:textId="11788FCD" w:rsidR="009A2741" w:rsidRPr="009904BF" w:rsidRDefault="009A2741" w:rsidP="009A2741">
      <w:pPr>
        <w:jc w:val="center"/>
        <w:rPr>
          <w:rFonts w:ascii="黑体" w:eastAsia="黑体" w:hAnsi="黑体" w:hint="eastAsia"/>
          <w:sz w:val="44"/>
          <w:szCs w:val="44"/>
        </w:rPr>
      </w:pPr>
      <w:bookmarkStart w:id="0" w:name="OLE_LINK3"/>
      <w:r w:rsidRPr="009904BF">
        <w:rPr>
          <w:rFonts w:ascii="黑体" w:eastAsia="黑体" w:hAnsi="黑体" w:hint="eastAsia"/>
          <w:sz w:val="44"/>
          <w:szCs w:val="44"/>
        </w:rPr>
        <w:t>评分指标</w:t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"/>
        <w:gridCol w:w="1510"/>
        <w:gridCol w:w="6946"/>
        <w:gridCol w:w="609"/>
      </w:tblGrid>
      <w:tr w:rsidR="009A2741" w14:paraId="04B8AE7B" w14:textId="77777777" w:rsidTr="00D068BF">
        <w:trPr>
          <w:trHeight w:val="551"/>
          <w:tblHeader/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3A59" w14:textId="77777777" w:rsidR="009A2741" w:rsidRPr="008159EB" w:rsidRDefault="009A2741" w:rsidP="00D068BF">
            <w:pPr>
              <w:jc w:val="center"/>
              <w:rPr>
                <w:b/>
                <w:bCs/>
              </w:rPr>
            </w:pPr>
            <w:r w:rsidRPr="008159EB">
              <w:rPr>
                <w:rFonts w:hint="eastAsia"/>
                <w:b/>
                <w:bCs/>
                <w:kern w:val="0"/>
                <w:sz w:val="28"/>
                <w:szCs w:val="28"/>
              </w:rPr>
              <w:br w:type="page"/>
            </w:r>
            <w:r w:rsidRPr="008159EB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2792" w14:textId="6C55D589" w:rsidR="009A2741" w:rsidRPr="008159EB" w:rsidRDefault="009A2741" w:rsidP="00D068BF">
            <w:pPr>
              <w:jc w:val="center"/>
              <w:rPr>
                <w:b/>
                <w:bCs/>
              </w:rPr>
            </w:pPr>
            <w:r w:rsidRPr="008159EB">
              <w:rPr>
                <w:rFonts w:hint="eastAsia"/>
                <w:b/>
                <w:bCs/>
              </w:rPr>
              <w:t>一级指标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F192" w14:textId="1F01607E" w:rsidR="009A2741" w:rsidRPr="008159EB" w:rsidRDefault="009A2741" w:rsidP="00D068BF">
            <w:pPr>
              <w:jc w:val="center"/>
              <w:rPr>
                <w:b/>
                <w:bCs/>
              </w:rPr>
            </w:pPr>
            <w:r w:rsidRPr="008159EB">
              <w:rPr>
                <w:rFonts w:hint="eastAsia"/>
                <w:b/>
                <w:bCs/>
              </w:rPr>
              <w:t>二级指标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263D" w14:textId="77777777" w:rsidR="009A2741" w:rsidRPr="008159EB" w:rsidRDefault="009A2741" w:rsidP="00D068BF">
            <w:pPr>
              <w:jc w:val="center"/>
              <w:rPr>
                <w:b/>
                <w:bCs/>
              </w:rPr>
            </w:pPr>
            <w:r w:rsidRPr="008159EB">
              <w:rPr>
                <w:rFonts w:hint="eastAsia"/>
                <w:b/>
                <w:bCs/>
              </w:rPr>
              <w:t>分值</w:t>
            </w:r>
          </w:p>
        </w:tc>
      </w:tr>
      <w:tr w:rsidR="009A2741" w14:paraId="323C0B2C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0A0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BFF3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课程教学目标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C7B5" w14:textId="3BE79775" w:rsidR="009A2741" w:rsidRDefault="00655598" w:rsidP="00655598">
            <w:r>
              <w:rPr>
                <w:rFonts w:hint="eastAsia"/>
              </w:rPr>
              <w:t>1.1</w:t>
            </w:r>
            <w:r w:rsidR="009A2741">
              <w:rPr>
                <w:rFonts w:hint="eastAsia"/>
              </w:rPr>
              <w:t>基于授课对象所在专业人才培养方案，根据专业人才培养目标以及职业岗位能力要求，明确、清晰表述该课程对专业人才培养的支撑作用，以及对后续课程所起到的基础作用。</w:t>
            </w:r>
          </w:p>
          <w:p w14:paraId="21BB6377" w14:textId="578DEA25" w:rsidR="009A2741" w:rsidRDefault="00655598" w:rsidP="00655598">
            <w:r>
              <w:rPr>
                <w:rFonts w:hint="eastAsia"/>
              </w:rPr>
              <w:t>1.2</w:t>
            </w:r>
            <w:r w:rsidR="009A2741">
              <w:rPr>
                <w:rFonts w:hint="eastAsia"/>
              </w:rPr>
              <w:t>遵循教育规律和个体成长规律，分析行业对专业人才的能力要求，明确本课程应该培养的学生的素养</w:t>
            </w:r>
            <w:r w:rsidR="009A2741" w:rsidRPr="005B2C32">
              <w:rPr>
                <w:rFonts w:hint="eastAsia"/>
              </w:rPr>
              <w:t>、技能、知识，明确如何培养、培养程度和对应标准，</w:t>
            </w:r>
            <w:r w:rsidR="009A2741" w:rsidRPr="00655598">
              <w:rPr>
                <w:spacing w:val="-1"/>
              </w:rPr>
              <w:t>教学目标具体清晰、相互关联、逐渐递进、重点突出、可评可测</w:t>
            </w:r>
            <w:r w:rsidR="009A2741" w:rsidRPr="005B2C32">
              <w:rPr>
                <w:rFonts w:hint="eastAsia"/>
              </w:rPr>
              <w:t>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979C" w14:textId="5C98FF31" w:rsidR="009A2741" w:rsidRDefault="00F06FA8" w:rsidP="00D068BF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9A2741" w14:paraId="1D0AFCBA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661C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2D1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学情分析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C32D" w14:textId="2DC253D0" w:rsidR="009A2741" w:rsidRPr="005B2C32" w:rsidRDefault="00655598" w:rsidP="00655598">
            <w:r>
              <w:rPr>
                <w:rFonts w:hint="eastAsia"/>
              </w:rPr>
              <w:t>2.1</w:t>
            </w:r>
            <w:r w:rsidR="009A2741">
              <w:rPr>
                <w:rFonts w:hint="eastAsia"/>
              </w:rPr>
              <w:t>基于课程标准，结合学校人才培养、招生等实际情况，考虑授课班级所在专业的职业发展，开展面向职业本科学生的多维度调研，教学过程中结合班级学生具体情</w:t>
            </w:r>
            <w:r w:rsidR="009A2741" w:rsidRPr="005B2C32">
              <w:rPr>
                <w:rFonts w:hint="eastAsia"/>
              </w:rPr>
              <w:t>况做进一步分析。</w:t>
            </w:r>
          </w:p>
          <w:p w14:paraId="77357AB9" w14:textId="016D8CE8" w:rsidR="009A2741" w:rsidRDefault="00655598" w:rsidP="00655598">
            <w:r>
              <w:rPr>
                <w:rFonts w:hint="eastAsia"/>
                <w:spacing w:val="3"/>
              </w:rPr>
              <w:t>2.2</w:t>
            </w:r>
            <w:r w:rsidR="009A2741" w:rsidRPr="00655598">
              <w:rPr>
                <w:spacing w:val="3"/>
              </w:rPr>
              <w:t>专业课客观分析学生的知识和技能基</w:t>
            </w:r>
            <w:r w:rsidR="009A2741" w:rsidRPr="00655598">
              <w:rPr>
                <w:spacing w:val="2"/>
              </w:rPr>
              <w:t>础、认知和实践能力、学习特点等，公</w:t>
            </w:r>
            <w:r w:rsidR="009A2741" w:rsidRPr="005B2C32">
              <w:t>共基础课分析学生的知识基础、认知能力、学习特点</w:t>
            </w:r>
            <w:r w:rsidR="009A2741" w:rsidRPr="00655598">
              <w:rPr>
                <w:spacing w:val="-1"/>
              </w:rPr>
              <w:t>和专业特性，</w:t>
            </w:r>
            <w:r w:rsidR="009A2741" w:rsidRPr="00655598">
              <w:rPr>
                <w:spacing w:val="-71"/>
              </w:rPr>
              <w:t xml:space="preserve"> </w:t>
            </w:r>
            <w:r w:rsidR="009A2741" w:rsidRPr="00655598">
              <w:rPr>
                <w:spacing w:val="-1"/>
              </w:rPr>
              <w:t>以信息手段和数据支撑详实反映学生整体情况与个体差异。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0231" w14:textId="3980B25A" w:rsidR="009A2741" w:rsidRDefault="00F06FA8" w:rsidP="00D068BF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9A2741" w14:paraId="0A832055" w14:textId="77777777" w:rsidTr="00D068BF">
        <w:trPr>
          <w:trHeight w:val="1465"/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26C3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F3B5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教学设计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6409" w14:textId="1587B134" w:rsidR="009A2741" w:rsidRDefault="00655598" w:rsidP="00655598">
            <w:r>
              <w:rPr>
                <w:rFonts w:hint="eastAsia"/>
              </w:rPr>
              <w:t>3.1</w:t>
            </w:r>
            <w:r w:rsidR="009A2741">
              <w:rPr>
                <w:rFonts w:hint="eastAsia"/>
              </w:rPr>
              <w:t>立足专业人才培养的课程体系或核心课程模块，明确、清晰确定授课课程在专业人才培养课程体系中的地位，聚焦该课程紧密关联课程群（链）的实现目标，进行针对该课程的整体教学内容设计。</w:t>
            </w:r>
          </w:p>
          <w:p w14:paraId="48CD7BB8" w14:textId="1319D2DE" w:rsidR="009A2741" w:rsidRPr="005B2C32" w:rsidRDefault="00655598" w:rsidP="00655598">
            <w:r>
              <w:rPr>
                <w:rFonts w:hint="eastAsia"/>
              </w:rPr>
              <w:t>3.2</w:t>
            </w:r>
            <w:r w:rsidR="009A2741">
              <w:rPr>
                <w:rFonts w:hint="eastAsia"/>
              </w:rPr>
              <w:t>课程教学设计依据专业</w:t>
            </w:r>
            <w:r w:rsidR="009A2741" w:rsidRPr="005B2C32">
              <w:rPr>
                <w:rFonts w:hint="eastAsia"/>
              </w:rPr>
              <w:t>教学标准、课程标准，体现职业岗位能力要求。</w:t>
            </w:r>
          </w:p>
          <w:p w14:paraId="0E102281" w14:textId="1D9D517C" w:rsidR="009A2741" w:rsidRDefault="00655598" w:rsidP="00655598">
            <w:r>
              <w:rPr>
                <w:rFonts w:hint="eastAsia"/>
              </w:rPr>
              <w:t>3.3</w:t>
            </w:r>
            <w:r w:rsidR="009A2741" w:rsidRPr="005B2C32">
              <w:rPr>
                <w:rFonts w:hint="eastAsia"/>
              </w:rPr>
              <w:t>落实以学生为中心的教学理念，学情分析精准透彻，实施以学生学习为中心、以学习成效为中心、以学生发展为中心的教学。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E7B" w14:textId="6078CB64" w:rsidR="009A2741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  <w:tr w:rsidR="009A2741" w14:paraId="63AE662C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0078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E026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教学重点</w:t>
            </w:r>
          </w:p>
          <w:p w14:paraId="32E5E281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与难点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A64" w14:textId="4E9A278B" w:rsidR="009A2741" w:rsidRDefault="00655598" w:rsidP="00655598">
            <w:r>
              <w:rPr>
                <w:rFonts w:hint="eastAsia"/>
              </w:rPr>
              <w:t>4.1</w:t>
            </w:r>
            <w:r w:rsidR="009A2741">
              <w:rPr>
                <w:rFonts w:hint="eastAsia"/>
              </w:rPr>
              <w:t>教学重点来源依据在课程目标，与教学目标高度匹配；教学难点来源依据在学情分析，与学情分</w:t>
            </w:r>
            <w:proofErr w:type="gramStart"/>
            <w:r w:rsidR="009A2741">
              <w:rPr>
                <w:rFonts w:hint="eastAsia"/>
              </w:rPr>
              <w:t>析高度</w:t>
            </w:r>
            <w:proofErr w:type="gramEnd"/>
            <w:r w:rsidR="009A2741">
              <w:rPr>
                <w:rFonts w:hint="eastAsia"/>
              </w:rPr>
              <w:t>匹配。</w:t>
            </w:r>
          </w:p>
          <w:p w14:paraId="06DFEBC4" w14:textId="3647F8F0" w:rsidR="009A2741" w:rsidRDefault="00655598" w:rsidP="00655598">
            <w:r>
              <w:rPr>
                <w:rFonts w:hint="eastAsia"/>
              </w:rPr>
              <w:t>4.2</w:t>
            </w:r>
            <w:r w:rsidR="009A2741">
              <w:rPr>
                <w:rFonts w:hint="eastAsia"/>
              </w:rPr>
              <w:t>教学重点与难点的表述具体，从教学内容层面具体落实，明确、清晰表述知识能力素养的具体落点，没有顾左右而言他。</w:t>
            </w:r>
          </w:p>
          <w:p w14:paraId="57648516" w14:textId="3A9EC5FD" w:rsidR="009A2741" w:rsidRDefault="00655598" w:rsidP="00655598">
            <w:r>
              <w:rPr>
                <w:rFonts w:hint="eastAsia"/>
              </w:rPr>
              <w:t>4.3</w:t>
            </w:r>
            <w:r w:rsidR="009A2741">
              <w:rPr>
                <w:rFonts w:hint="eastAsia"/>
              </w:rPr>
              <w:t>既能够体现职业本科与职业专科的差异，也能体现职业本科与普通本科的区别。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063" w14:textId="784AAE1B" w:rsidR="009A2741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  <w:tr w:rsidR="009A2741" w14:paraId="1DA1F92A" w14:textId="77777777" w:rsidTr="00D068BF">
        <w:trPr>
          <w:trHeight w:val="397"/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8884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0452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教学方法</w:t>
            </w:r>
          </w:p>
          <w:p w14:paraId="3A8EABDC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与策略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EA52" w14:textId="371A0CF7" w:rsidR="009A2741" w:rsidRDefault="00655598" w:rsidP="00655598">
            <w:r>
              <w:rPr>
                <w:rFonts w:hint="eastAsia"/>
              </w:rPr>
              <w:t>5.1</w:t>
            </w:r>
            <w:r w:rsidR="009A2741">
              <w:rPr>
                <w:rFonts w:hint="eastAsia"/>
              </w:rPr>
              <w:t>紧扣教学重点、紧抓教学难点，形成教学重难点与教学方法策略的有机融合。</w:t>
            </w:r>
          </w:p>
          <w:p w14:paraId="4FE1FA62" w14:textId="7B71D919" w:rsidR="009A2741" w:rsidRDefault="00655598" w:rsidP="00655598">
            <w:r>
              <w:rPr>
                <w:rFonts w:hint="eastAsia"/>
              </w:rPr>
              <w:t>5.2</w:t>
            </w:r>
            <w:r w:rsidR="009A2741">
              <w:rPr>
                <w:rFonts w:hint="eastAsia"/>
              </w:rPr>
              <w:t>教学方法与策略结合教学内容而设计，能够落实落地，没有泛泛而谈。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55F9" w14:textId="3F24A6CA" w:rsidR="009A2741" w:rsidRDefault="00F06FA8" w:rsidP="00D068BF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9A2741" w14:paraId="4F68ED86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9393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0304" w14:textId="282B9570" w:rsidR="009A2741" w:rsidRDefault="009A2741" w:rsidP="00D068BF">
            <w:pPr>
              <w:jc w:val="center"/>
            </w:pPr>
            <w:r>
              <w:rPr>
                <w:rFonts w:hint="eastAsia"/>
              </w:rPr>
              <w:t>教学资源</w:t>
            </w:r>
            <w:r w:rsidR="00F06FA8">
              <w:rPr>
                <w:rFonts w:hint="eastAsia"/>
              </w:rPr>
              <w:t>与数</w:t>
            </w:r>
            <w:r w:rsidR="00F06FA8">
              <w:rPr>
                <w:rFonts w:hint="eastAsia"/>
              </w:rPr>
              <w:lastRenderedPageBreak/>
              <w:t>字化应用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6A08" w14:textId="77777777" w:rsidR="00F06FA8" w:rsidRDefault="00F06FA8" w:rsidP="00F06FA8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 xml:space="preserve">6.1 </w:t>
            </w:r>
            <w:r>
              <w:rPr>
                <w:rFonts w:hint="eastAsia"/>
              </w:rPr>
              <w:t>重视数字化资源应用，充分依托国家智慧教育平台及专业资源库。</w:t>
            </w:r>
          </w:p>
          <w:p w14:paraId="2703854E" w14:textId="77777777" w:rsidR="00F06FA8" w:rsidRDefault="00F06FA8" w:rsidP="00F06FA8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 xml:space="preserve">6.2 </w:t>
            </w:r>
            <w:r>
              <w:rPr>
                <w:rFonts w:hint="eastAsia"/>
              </w:rPr>
              <w:t>合理运用信息化手段、</w:t>
            </w:r>
            <w:r>
              <w:rPr>
                <w:rFonts w:hint="eastAsia"/>
              </w:rPr>
              <w:t>AI</w:t>
            </w:r>
            <w:r>
              <w:rPr>
                <w:rFonts w:hint="eastAsia"/>
              </w:rPr>
              <w:t>工具及虚拟仿真技术赋能课堂。</w:t>
            </w:r>
          </w:p>
          <w:p w14:paraId="4D1DD75A" w14:textId="25FA6540" w:rsidR="00F06FA8" w:rsidRDefault="00F06FA8" w:rsidP="00F06FA8">
            <w:pPr>
              <w:rPr>
                <w:rFonts w:hint="eastAsia"/>
              </w:rPr>
            </w:pPr>
            <w:r>
              <w:rPr>
                <w:rFonts w:hint="eastAsia"/>
              </w:rPr>
              <w:t>6.3</w:t>
            </w:r>
            <w:r>
              <w:rPr>
                <w:rFonts w:hint="eastAsia"/>
              </w:rPr>
              <w:t>配套教材须为高职高</w:t>
            </w:r>
            <w:proofErr w:type="gramStart"/>
            <w:r>
              <w:rPr>
                <w:rFonts w:hint="eastAsia"/>
              </w:rPr>
              <w:t>专规划</w:t>
            </w:r>
            <w:proofErr w:type="gramEnd"/>
            <w:r>
              <w:rPr>
                <w:rFonts w:hint="eastAsia"/>
              </w:rPr>
              <w:t>教材、职业本科规划教材，或校企合作开发的活页式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工作手册式新形态教材。</w:t>
            </w:r>
          </w:p>
          <w:p w14:paraId="6416C425" w14:textId="0CDB859E" w:rsidR="009A2741" w:rsidRPr="007362F8" w:rsidRDefault="00F06FA8" w:rsidP="00F06FA8">
            <w:r>
              <w:rPr>
                <w:rFonts w:hint="eastAsia"/>
              </w:rPr>
              <w:t xml:space="preserve">6.4 </w:t>
            </w:r>
            <w:r>
              <w:rPr>
                <w:rFonts w:hint="eastAsia"/>
              </w:rPr>
              <w:t>教学资源建设计划清晰可行</w:t>
            </w:r>
            <w:r w:rsidR="009A2741" w:rsidRPr="007362F8">
              <w:rPr>
                <w:rFonts w:hint="eastAsia"/>
              </w:rPr>
              <w:t>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ADBC" w14:textId="35C38682" w:rsidR="009A2741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12</w:t>
            </w:r>
          </w:p>
        </w:tc>
      </w:tr>
      <w:tr w:rsidR="009A2741" w14:paraId="32A7F984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A8F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015C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教学评价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1637" w14:textId="3ACA3EB8" w:rsidR="009A2741" w:rsidRPr="007362F8" w:rsidRDefault="00655598" w:rsidP="00655598">
            <w:r>
              <w:rPr>
                <w:rFonts w:hint="eastAsia"/>
              </w:rPr>
              <w:t>7.1</w:t>
            </w:r>
            <w:r w:rsidR="009A2741" w:rsidRPr="007362F8">
              <w:rPr>
                <w:rFonts w:hint="eastAsia"/>
              </w:rPr>
              <w:t>教学评价紧密结合课程教学的内容主体与重难点，能够完整、清晰、准确地说明素质、知识、能力等评价的具体标准。</w:t>
            </w:r>
          </w:p>
          <w:p w14:paraId="5D3B161E" w14:textId="4A56D4B4" w:rsidR="009A2741" w:rsidRPr="007362F8" w:rsidRDefault="00655598" w:rsidP="00655598">
            <w:r>
              <w:rPr>
                <w:rFonts w:hint="eastAsia"/>
              </w:rPr>
              <w:t>7.2</w:t>
            </w:r>
            <w:r w:rsidR="009A2741" w:rsidRPr="007362F8">
              <w:rPr>
                <w:rFonts w:hint="eastAsia"/>
              </w:rPr>
              <w:t>教学评价设计科学合理，聚焦教学目标达成，鼓励运用大数据、人工智能等数字技术开展学习行为的精准分析，注重过程评价与结果评价相结合，积极开展综合评价，</w:t>
            </w:r>
            <w:proofErr w:type="gramStart"/>
            <w:r w:rsidR="009A2741" w:rsidRPr="007362F8">
              <w:rPr>
                <w:rFonts w:hint="eastAsia"/>
              </w:rPr>
              <w:t>探索增值</w:t>
            </w:r>
            <w:proofErr w:type="gramEnd"/>
            <w:r w:rsidR="009A2741" w:rsidRPr="007362F8">
              <w:rPr>
                <w:rFonts w:hint="eastAsia"/>
              </w:rPr>
              <w:t>评价和个性评价。</w:t>
            </w:r>
          </w:p>
          <w:p w14:paraId="3ECC6A72" w14:textId="10DD4DF9" w:rsidR="009A2741" w:rsidRPr="007362F8" w:rsidRDefault="00655598" w:rsidP="00655598">
            <w:r>
              <w:rPr>
                <w:rFonts w:hint="eastAsia"/>
              </w:rPr>
              <w:t>7.3</w:t>
            </w:r>
            <w:r w:rsidR="009A2741" w:rsidRPr="007362F8">
              <w:rPr>
                <w:rFonts w:hint="eastAsia"/>
              </w:rPr>
              <w:t>结合教学内容明确具体评价方法、评价主体、评价要求，而非就评价说评价。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6052" w14:textId="0780D609" w:rsidR="009A2741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  <w:tr w:rsidR="00F06FA8" w14:paraId="5694C6DD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644E" w14:textId="249DFCC1" w:rsidR="00F06FA8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10F" w14:textId="0567AE7F" w:rsidR="00F06FA8" w:rsidRDefault="00F06FA8" w:rsidP="00D068BF">
            <w:pPr>
              <w:jc w:val="center"/>
              <w:rPr>
                <w:rFonts w:hint="eastAsia"/>
              </w:rPr>
            </w:pPr>
            <w:proofErr w:type="gramStart"/>
            <w:r w:rsidRPr="00F06FA8">
              <w:t>课程思政与</w:t>
            </w:r>
            <w:proofErr w:type="gramEnd"/>
            <w:r w:rsidRPr="00F06FA8">
              <w:t>立德树人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95EF" w14:textId="77777777" w:rsidR="00F06FA8" w:rsidRDefault="00F06FA8" w:rsidP="00F06FA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8.1 </w:t>
            </w:r>
            <w:r>
              <w:rPr>
                <w:rFonts w:hint="eastAsia"/>
              </w:rPr>
              <w:t>能结合专业特色挖掘生物技术领域（如生物安全、伦理道德、工匠精神、科技报国）</w:t>
            </w:r>
            <w:proofErr w:type="gramStart"/>
            <w:r>
              <w:rPr>
                <w:rFonts w:hint="eastAsia"/>
              </w:rPr>
              <w:t>的思政元素</w:t>
            </w:r>
            <w:proofErr w:type="gramEnd"/>
            <w:r>
              <w:rPr>
                <w:rFonts w:hint="eastAsia"/>
              </w:rPr>
              <w:t>，融入自然、不生硬。</w:t>
            </w:r>
          </w:p>
          <w:p w14:paraId="28BA2CA7" w14:textId="0BADADD8" w:rsidR="00F06FA8" w:rsidRDefault="00F06FA8" w:rsidP="00F06FA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8.2 </w:t>
            </w:r>
            <w:proofErr w:type="gramStart"/>
            <w:r>
              <w:rPr>
                <w:rFonts w:hint="eastAsia"/>
              </w:rPr>
              <w:t>思政目标</w:t>
            </w:r>
            <w:proofErr w:type="gramEnd"/>
            <w:r>
              <w:rPr>
                <w:rFonts w:hint="eastAsia"/>
              </w:rPr>
              <w:t>与知识传授、能力培养有机统一，有具体的融入载体和预期成效。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D46B" w14:textId="64E6FC32" w:rsidR="00F06FA8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 w:rsidR="00F06FA8" w14:paraId="6B71ADC6" w14:textId="77777777" w:rsidTr="00D068BF">
        <w:trPr>
          <w:jc w:val="center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549F" w14:textId="03246943" w:rsidR="00F06FA8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4E5F" w14:textId="3670FF9C" w:rsidR="00F06FA8" w:rsidRPr="00F06FA8" w:rsidRDefault="00F06FA8" w:rsidP="00D068BF">
            <w:pPr>
              <w:jc w:val="center"/>
            </w:pPr>
            <w:r w:rsidRPr="00F06FA8">
              <w:t>教学成效与改进反思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E33" w14:textId="77777777" w:rsidR="00F06FA8" w:rsidRDefault="00F06FA8" w:rsidP="00F06FA8">
            <w:r w:rsidRPr="00F06FA8">
              <w:t xml:space="preserve">9.1 </w:t>
            </w:r>
            <w:r w:rsidRPr="00F06FA8">
              <w:t>有课程目标达成度的量化分析与实证依据（</w:t>
            </w:r>
            <w:proofErr w:type="gramStart"/>
            <w:r w:rsidRPr="00F06FA8">
              <w:t>如过程</w:t>
            </w:r>
            <w:proofErr w:type="gramEnd"/>
            <w:r w:rsidRPr="00F06FA8">
              <w:t>性考核数据、期末成绩分析、职业资格证书通过率、竞赛成绩、学生作品等），能客观呈现教学效果。</w:t>
            </w:r>
          </w:p>
          <w:p w14:paraId="4DAC97F5" w14:textId="0E8DA3AD" w:rsidR="00F06FA8" w:rsidRDefault="00F06FA8" w:rsidP="00F06FA8">
            <w:pPr>
              <w:rPr>
                <w:rFonts w:hint="eastAsia"/>
              </w:rPr>
            </w:pPr>
            <w:r w:rsidRPr="00F06FA8">
              <w:t xml:space="preserve">9.2 </w:t>
            </w:r>
            <w:r w:rsidRPr="00F06FA8">
              <w:t>能正视教学中存在的不足与问题，提出基于数据的、可操作的持续改进策略，体现教学迭代与反思意识。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7F2C" w14:textId="5EF0015C" w:rsidR="00F06FA8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 w:rsidR="00655598" w14:paraId="2C9F1878" w14:textId="77777777" w:rsidTr="00655598">
        <w:trPr>
          <w:trHeight w:val="546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FA9E" w14:textId="46F72552" w:rsidR="00655598" w:rsidRDefault="00F06FA8" w:rsidP="00D068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77C8" w14:textId="03754239" w:rsidR="00655598" w:rsidRPr="00655598" w:rsidRDefault="008159EB" w:rsidP="00D068BF">
            <w:pPr>
              <w:jc w:val="center"/>
            </w:pPr>
            <w:r>
              <w:rPr>
                <w:rFonts w:hint="eastAsia"/>
              </w:rPr>
              <w:t>现场</w:t>
            </w:r>
            <w:r w:rsidR="00655598">
              <w:rPr>
                <w:rFonts w:hint="eastAsia"/>
              </w:rPr>
              <w:t>展示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6B9A" w14:textId="77777777" w:rsidR="008159EB" w:rsidRDefault="00F06FA8" w:rsidP="008159EB">
            <w:r w:rsidRPr="00F06FA8">
              <w:t xml:space="preserve">10.1 </w:t>
            </w:r>
            <w:r w:rsidRPr="00F06FA8">
              <w:t>课件制作逻辑清晰、内容完整、形式简洁美观，体现较高的信息化教学素养。</w:t>
            </w:r>
          </w:p>
          <w:p w14:paraId="2F1BE65C" w14:textId="77777777" w:rsidR="00F06FA8" w:rsidRDefault="00F06FA8" w:rsidP="008159EB">
            <w:r w:rsidRPr="00F06FA8">
              <w:t xml:space="preserve">10.2 </w:t>
            </w:r>
            <w:r w:rsidRPr="00F06FA8">
              <w:t>语言表达精准、流畅，逻辑性强，富有感染力，无意识形态问题。</w:t>
            </w:r>
          </w:p>
          <w:p w14:paraId="62BFCA85" w14:textId="5D1255A2" w:rsidR="00F06FA8" w:rsidRPr="007362F8" w:rsidRDefault="00F06FA8" w:rsidP="008159EB">
            <w:pPr>
              <w:rPr>
                <w:rFonts w:hint="eastAsia"/>
              </w:rPr>
            </w:pPr>
            <w:r w:rsidRPr="00F06FA8">
              <w:t xml:space="preserve">10.3 </w:t>
            </w:r>
            <w:r w:rsidRPr="00F06FA8">
              <w:t>仪态端庄、自然大方，说课时间把控精准（</w:t>
            </w:r>
            <w:r w:rsidRPr="00F06FA8">
              <w:t>15</w:t>
            </w:r>
            <w:r w:rsidRPr="00F06FA8">
              <w:t>分钟内，</w:t>
            </w:r>
            <w:r>
              <w:rPr>
                <w:rFonts w:hint="eastAsia"/>
              </w:rPr>
              <w:t>超时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分钟内扣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分，超时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分钟内扣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分，超时超过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分钟强行终止</w:t>
            </w:r>
            <w:r w:rsidRPr="00F06FA8">
              <w:t>）。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910" w14:textId="025B8B89" w:rsidR="00655598" w:rsidRDefault="00F06FA8" w:rsidP="00D068BF">
            <w:pPr>
              <w:jc w:val="center"/>
            </w:pPr>
            <w:r>
              <w:rPr>
                <w:rFonts w:hint="eastAsia"/>
              </w:rPr>
              <w:t>2</w:t>
            </w:r>
            <w:r w:rsidR="00655598">
              <w:rPr>
                <w:rFonts w:hint="eastAsia"/>
              </w:rPr>
              <w:t>0</w:t>
            </w:r>
          </w:p>
        </w:tc>
      </w:tr>
      <w:tr w:rsidR="009A2741" w14:paraId="36E90378" w14:textId="77777777" w:rsidTr="00D068BF">
        <w:trPr>
          <w:trHeight w:val="675"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C34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F320" w14:textId="77777777" w:rsidR="009A2741" w:rsidRDefault="009A2741" w:rsidP="00D068BF">
            <w:pPr>
              <w:jc w:val="center"/>
            </w:pPr>
            <w:r>
              <w:rPr>
                <w:rFonts w:hint="eastAsia"/>
              </w:rPr>
              <w:t>100</w:t>
            </w:r>
          </w:p>
        </w:tc>
      </w:tr>
      <w:bookmarkEnd w:id="0"/>
    </w:tbl>
    <w:p w14:paraId="0DA7FAE0" w14:textId="77777777" w:rsidR="00C11B57" w:rsidRDefault="00C11B57"/>
    <w:sectPr w:rsidR="00C11B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E0725" w14:textId="77777777" w:rsidR="003A5A3D" w:rsidRDefault="003A5A3D" w:rsidP="00F06FA8">
      <w:pPr>
        <w:spacing w:line="240" w:lineRule="auto"/>
      </w:pPr>
      <w:r>
        <w:separator/>
      </w:r>
    </w:p>
  </w:endnote>
  <w:endnote w:type="continuationSeparator" w:id="0">
    <w:p w14:paraId="0AE4306A" w14:textId="77777777" w:rsidR="003A5A3D" w:rsidRDefault="003A5A3D" w:rsidP="00F06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7247" w14:textId="77777777" w:rsidR="003A5A3D" w:rsidRDefault="003A5A3D" w:rsidP="00F06FA8">
      <w:pPr>
        <w:spacing w:line="240" w:lineRule="auto"/>
      </w:pPr>
      <w:r>
        <w:separator/>
      </w:r>
    </w:p>
  </w:footnote>
  <w:footnote w:type="continuationSeparator" w:id="0">
    <w:p w14:paraId="4F2C331D" w14:textId="77777777" w:rsidR="003A5A3D" w:rsidRDefault="003A5A3D" w:rsidP="00F06F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singleLevel"/>
    <w:tmpl w:val="0000000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027A9F59"/>
    <w:multiLevelType w:val="singleLevel"/>
    <w:tmpl w:val="027A9F5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45903340">
    <w:abstractNumId w:val="4"/>
  </w:num>
  <w:num w:numId="2" w16cid:durableId="319970260">
    <w:abstractNumId w:val="0"/>
  </w:num>
  <w:num w:numId="3" w16cid:durableId="993685226">
    <w:abstractNumId w:val="1"/>
  </w:num>
  <w:num w:numId="4" w16cid:durableId="2145417547">
    <w:abstractNumId w:val="2"/>
  </w:num>
  <w:num w:numId="5" w16cid:durableId="419179676">
    <w:abstractNumId w:val="6"/>
  </w:num>
  <w:num w:numId="6" w16cid:durableId="688801810">
    <w:abstractNumId w:val="5"/>
  </w:num>
  <w:num w:numId="7" w16cid:durableId="2045254075">
    <w:abstractNumId w:val="7"/>
  </w:num>
  <w:num w:numId="8" w16cid:durableId="1565489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41"/>
    <w:rsid w:val="003A5A3D"/>
    <w:rsid w:val="00655598"/>
    <w:rsid w:val="00800274"/>
    <w:rsid w:val="008159EB"/>
    <w:rsid w:val="00986778"/>
    <w:rsid w:val="009904BF"/>
    <w:rsid w:val="009A2741"/>
    <w:rsid w:val="00A43C68"/>
    <w:rsid w:val="00B91B38"/>
    <w:rsid w:val="00C11B57"/>
    <w:rsid w:val="00C53758"/>
    <w:rsid w:val="00D60019"/>
    <w:rsid w:val="00D62D27"/>
    <w:rsid w:val="00F06FA8"/>
    <w:rsid w:val="00FD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36780F"/>
  <w15:chartTrackingRefBased/>
  <w15:docId w15:val="{7FF893C9-3C7C-41EF-9FBC-B5FA4CA4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741"/>
    <w:pPr>
      <w:widowControl w:val="0"/>
      <w:spacing w:after="0" w:line="300" w:lineRule="auto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274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27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27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74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274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274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274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274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274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274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27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A27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274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274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274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274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274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274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274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27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274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27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27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2741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9A274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274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27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274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274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06FA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06FA8"/>
    <w:rPr>
      <w:rFonts w:ascii="Calibri" w:eastAsia="宋体" w:hAnsi="Calibri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F06FA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06FA8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7</cp:revision>
  <dcterms:created xsi:type="dcterms:W3CDTF">2026-07-07T07:58:00Z</dcterms:created>
  <dcterms:modified xsi:type="dcterms:W3CDTF">2026-07-07T10:37:00Z</dcterms:modified>
</cp:coreProperties>
</file>